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F6" w:rsidRPr="00BB17AA" w:rsidRDefault="008F2289" w:rsidP="006B1561">
      <w:pPr>
        <w:jc w:val="both"/>
        <w:rPr>
          <w:rFonts w:ascii="Simplified Arabic" w:hAnsi="Simplified Arabic" w:cs="Simplified Arabic"/>
          <w:b/>
          <w:bCs/>
          <w:sz w:val="36"/>
          <w:szCs w:val="36"/>
          <w:rtl/>
          <w:lang w:bidi="ar-IQ"/>
        </w:rPr>
      </w:pPr>
      <w:r w:rsidRPr="00BB17AA">
        <w:rPr>
          <w:rFonts w:ascii="Simplified Arabic" w:hAnsi="Simplified Arabic" w:cs="Simplified Arabic" w:hint="cs"/>
          <w:b/>
          <w:bCs/>
          <w:sz w:val="36"/>
          <w:szCs w:val="36"/>
          <w:rtl/>
          <w:lang w:bidi="ar-IQ"/>
        </w:rPr>
        <w:t>جامعة الموصل</w:t>
      </w:r>
    </w:p>
    <w:p w:rsidR="008F2289" w:rsidRPr="00BB17AA" w:rsidRDefault="008F2289" w:rsidP="006B1561">
      <w:pPr>
        <w:jc w:val="both"/>
        <w:rPr>
          <w:rFonts w:ascii="Simplified Arabic" w:hAnsi="Simplified Arabic" w:cs="Simplified Arabic"/>
          <w:b/>
          <w:bCs/>
          <w:sz w:val="36"/>
          <w:szCs w:val="36"/>
          <w:rtl/>
          <w:lang w:bidi="ar-IQ"/>
        </w:rPr>
      </w:pPr>
      <w:r w:rsidRPr="00BB17AA">
        <w:rPr>
          <w:rFonts w:ascii="Simplified Arabic" w:hAnsi="Simplified Arabic" w:cs="Simplified Arabic" w:hint="cs"/>
          <w:b/>
          <w:bCs/>
          <w:sz w:val="36"/>
          <w:szCs w:val="36"/>
          <w:rtl/>
          <w:lang w:bidi="ar-IQ"/>
        </w:rPr>
        <w:t>كلية الآثار</w:t>
      </w:r>
    </w:p>
    <w:p w:rsidR="008F2289" w:rsidRDefault="008F2289" w:rsidP="006B1561">
      <w:pPr>
        <w:jc w:val="both"/>
        <w:rPr>
          <w:rFonts w:ascii="Simplified Arabic" w:hAnsi="Simplified Arabic" w:cs="Simplified Arabic"/>
          <w:sz w:val="28"/>
          <w:szCs w:val="28"/>
          <w:rtl/>
          <w:lang w:bidi="ar-IQ"/>
        </w:rPr>
      </w:pPr>
      <w:r w:rsidRPr="00BB17AA">
        <w:rPr>
          <w:rFonts w:ascii="Simplified Arabic" w:hAnsi="Simplified Arabic" w:cs="Simplified Arabic" w:hint="cs"/>
          <w:b/>
          <w:bCs/>
          <w:sz w:val="36"/>
          <w:szCs w:val="36"/>
          <w:rtl/>
          <w:lang w:bidi="ar-IQ"/>
        </w:rPr>
        <w:t>قسم اللغات العراقية القديمة</w:t>
      </w:r>
    </w:p>
    <w:p w:rsidR="008F2289" w:rsidRPr="008F2289" w:rsidRDefault="008F2289" w:rsidP="008F2289">
      <w:pPr>
        <w:jc w:val="center"/>
        <w:rPr>
          <w:rFonts w:ascii="Simplified Arabic" w:hAnsi="Simplified Arabic" w:cs="Simplified Arabic"/>
          <w:b/>
          <w:bCs/>
          <w:sz w:val="32"/>
          <w:szCs w:val="32"/>
          <w:rtl/>
          <w:lang w:bidi="ar-IQ"/>
        </w:rPr>
      </w:pPr>
      <w:r w:rsidRPr="008F2289">
        <w:rPr>
          <w:rFonts w:ascii="Simplified Arabic" w:hAnsi="Simplified Arabic" w:cs="Simplified Arabic"/>
          <w:b/>
          <w:bCs/>
          <w:sz w:val="32"/>
          <w:szCs w:val="32"/>
          <w:rtl/>
          <w:lang w:bidi="ar-IQ"/>
        </w:rPr>
        <w:t>نُبذة عن قسم اللغات العراقية القديمة</w:t>
      </w:r>
    </w:p>
    <w:p w:rsidR="008F2289" w:rsidRPr="008F2289" w:rsidRDefault="008F2289" w:rsidP="008F2289">
      <w:pPr>
        <w:ind w:left="272" w:right="284" w:firstLine="448"/>
        <w:jc w:val="both"/>
        <w:rPr>
          <w:rFonts w:ascii="Simplified Arabic" w:hAnsi="Simplified Arabic" w:cs="Simplified Arabic"/>
          <w:sz w:val="28"/>
          <w:szCs w:val="28"/>
          <w:rtl/>
          <w:lang w:bidi="ar-IQ"/>
        </w:rPr>
      </w:pPr>
      <w:r w:rsidRPr="008F2289">
        <w:rPr>
          <w:rFonts w:ascii="Simplified Arabic" w:hAnsi="Simplified Arabic" w:cs="Simplified Arabic"/>
          <w:sz w:val="28"/>
          <w:szCs w:val="28"/>
          <w:rtl/>
          <w:lang w:bidi="ar-IQ"/>
        </w:rPr>
        <w:t>تأسس القسم في العام 1998 بتسمية قسم الدراسات المسمارية ليكون أحد أقسام كلية الآداب والذي كان اهتمامه منصبا ً على تدريس اللغات العراقية القديمة والكتابات المسمارية وبعد تأسيس كلية الآثار في العام 2008 أصبح القسم أكثر تخصصا ً في تدريس اللغات العراقية القديمة ، فضلا ً عن تدريس اللغتين الآرامية والعبرية والكتابة المسمارية بخطيها البابلي والآشوري وتم تعديل اسم القسم إلى قسم النقوش واللغات العراقية القديمة لتتغير التسمية لاحقا ً خلال العام 2016 إلى قسم اللغات العراقية القديمة .</w:t>
      </w:r>
    </w:p>
    <w:p w:rsidR="008F2289" w:rsidRPr="008F2289" w:rsidRDefault="008F2289" w:rsidP="008F2289">
      <w:pPr>
        <w:ind w:left="272" w:right="284"/>
        <w:jc w:val="both"/>
        <w:rPr>
          <w:rFonts w:ascii="Simplified Arabic" w:hAnsi="Simplified Arabic" w:cs="Simplified Arabic"/>
          <w:sz w:val="28"/>
          <w:szCs w:val="28"/>
          <w:rtl/>
          <w:lang w:bidi="ar-IQ"/>
        </w:rPr>
      </w:pPr>
      <w:r w:rsidRPr="008F2289">
        <w:rPr>
          <w:rFonts w:ascii="Simplified Arabic" w:hAnsi="Simplified Arabic" w:cs="Simplified Arabic"/>
          <w:sz w:val="28"/>
          <w:szCs w:val="28"/>
          <w:rtl/>
          <w:lang w:bidi="ar-IQ"/>
        </w:rPr>
        <w:t>يضم القسم حاليا ً 24 تدريسي وتدريسية بمختلف التخصصات العلمية الدقيقة</w:t>
      </w:r>
      <w:r>
        <w:rPr>
          <w:rFonts w:ascii="Simplified Arabic" w:hAnsi="Simplified Arabic" w:cs="Simplified Arabic" w:hint="cs"/>
          <w:sz w:val="28"/>
          <w:szCs w:val="28"/>
          <w:rtl/>
          <w:lang w:bidi="ar-IQ"/>
        </w:rPr>
        <w:t xml:space="preserve"> ( الكتابات المسمارية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اللغات العراقية القديمة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الحضارة العراقية القديمة البابلية والآشورية)،</w:t>
      </w:r>
      <w:r w:rsidRPr="008F2289">
        <w:rPr>
          <w:rFonts w:ascii="Simplified Arabic" w:hAnsi="Simplified Arabic" w:cs="Simplified Arabic"/>
          <w:sz w:val="28"/>
          <w:szCs w:val="28"/>
          <w:rtl/>
          <w:lang w:bidi="ar-IQ"/>
        </w:rPr>
        <w:t xml:space="preserve"> وبكافة الألقاب العلمية من مرتبة الأستاذ حتى مرتبة المدرس المساعد .</w:t>
      </w:r>
    </w:p>
    <w:p w:rsidR="008F2289" w:rsidRDefault="008F2289" w:rsidP="008F2289">
      <w:pPr>
        <w:ind w:left="272" w:right="284"/>
        <w:jc w:val="both"/>
        <w:rPr>
          <w:rFonts w:ascii="Simplified Arabic" w:hAnsi="Simplified Arabic" w:cs="Simplified Arabic" w:hint="cs"/>
          <w:sz w:val="28"/>
          <w:szCs w:val="28"/>
          <w:rtl/>
          <w:lang w:bidi="ar-IQ"/>
        </w:rPr>
      </w:pPr>
      <w:r w:rsidRPr="008F2289">
        <w:rPr>
          <w:rFonts w:ascii="Simplified Arabic" w:hAnsi="Simplified Arabic" w:cs="Simplified Arabic"/>
          <w:sz w:val="28"/>
          <w:szCs w:val="28"/>
          <w:rtl/>
          <w:lang w:bidi="ar-IQ"/>
        </w:rPr>
        <w:t>هذا ويمنح القسم شهادتي البكالوريوس والماجستير في اللغات العراقية القديمة والكتابات المسمارية وينفرد عن بقية أقسام الكلية باستحداث دراسة ال</w:t>
      </w:r>
      <w:r>
        <w:rPr>
          <w:rFonts w:ascii="Simplified Arabic" w:hAnsi="Simplified Arabic" w:cs="Simplified Arabic"/>
          <w:sz w:val="28"/>
          <w:szCs w:val="28"/>
          <w:rtl/>
          <w:lang w:bidi="ar-IQ"/>
        </w:rPr>
        <w:t>دكتوراه للعام الدراسي 2019-2020</w:t>
      </w:r>
      <w:r w:rsidRPr="008F2289">
        <w:rPr>
          <w:rFonts w:ascii="Simplified Arabic" w:hAnsi="Simplified Arabic" w:cs="Simplified Arabic"/>
          <w:sz w:val="28"/>
          <w:szCs w:val="28"/>
          <w:rtl/>
          <w:lang w:bidi="ar-IQ"/>
        </w:rPr>
        <w:t>.</w:t>
      </w:r>
    </w:p>
    <w:p w:rsidR="005E28FC" w:rsidRPr="005E28FC" w:rsidRDefault="005E28FC" w:rsidP="005E28FC">
      <w:pPr>
        <w:tabs>
          <w:tab w:val="left" w:pos="987"/>
        </w:tabs>
        <w:ind w:left="272" w:right="284"/>
        <w:jc w:val="both"/>
        <w:rPr>
          <w:rFonts w:ascii="Simplified Arabic" w:hAnsi="Simplified Arabic" w:cs="Simplified Arabic"/>
          <w:b/>
          <w:bCs/>
          <w:sz w:val="32"/>
          <w:szCs w:val="32"/>
          <w:rtl/>
          <w:lang w:bidi="ar-IQ"/>
        </w:rPr>
      </w:pPr>
      <w:r w:rsidRPr="005E28FC">
        <w:rPr>
          <w:rFonts w:ascii="Simplified Arabic" w:hAnsi="Simplified Arabic" w:cs="Simplified Arabic"/>
          <w:b/>
          <w:bCs/>
          <w:sz w:val="32"/>
          <w:szCs w:val="32"/>
          <w:rtl/>
          <w:lang w:bidi="ar-IQ"/>
        </w:rPr>
        <w:t>الرؤية:</w:t>
      </w:r>
      <w:r w:rsidRPr="005E28FC">
        <w:rPr>
          <w:rFonts w:ascii="Simplified Arabic" w:hAnsi="Simplified Arabic" w:cs="Simplified Arabic"/>
          <w:b/>
          <w:bCs/>
          <w:sz w:val="32"/>
          <w:szCs w:val="32"/>
          <w:rtl/>
          <w:lang w:bidi="ar-IQ"/>
        </w:rPr>
        <w:tab/>
      </w:r>
    </w:p>
    <w:p w:rsidR="005E28FC" w:rsidRDefault="005E28FC" w:rsidP="005E28FC">
      <w:pPr>
        <w:ind w:left="272" w:right="284"/>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ab/>
        <w:t>بناء كوادر بشرية قادرة على استيعاب التعامل مع التطورات الحديثة في مجال علم الآثار والنهوض بواقع الدراسات المسمارية اعتمادا على التنقيبات الحديثة وان يصبح قسم اللغات العراقية القديمة من المراكز العالمية المتخصصة والرائدة في العراق والوطن العربي في مجال فك رموز الكتابات المسمارية وتحليل نصوصها وفي مجال الدراسات اللغوية المقارنة وزيادة أعداد المستفيدين من هذا التخصص بإقامة دورات تطويرية وورش عمل.</w:t>
      </w:r>
    </w:p>
    <w:p w:rsidR="005E28FC" w:rsidRDefault="005E28FC" w:rsidP="005E28FC">
      <w:pPr>
        <w:ind w:left="272" w:right="284"/>
        <w:jc w:val="both"/>
        <w:rPr>
          <w:rFonts w:ascii="Simplified Arabic" w:hAnsi="Simplified Arabic" w:cs="Simplified Arabic" w:hint="cs"/>
          <w:b/>
          <w:bCs/>
          <w:sz w:val="32"/>
          <w:szCs w:val="32"/>
          <w:rtl/>
          <w:lang w:bidi="ar-IQ"/>
        </w:rPr>
      </w:pPr>
      <w:r w:rsidRPr="005E28FC">
        <w:rPr>
          <w:rFonts w:ascii="Simplified Arabic" w:hAnsi="Simplified Arabic" w:cs="Simplified Arabic"/>
          <w:b/>
          <w:bCs/>
          <w:sz w:val="32"/>
          <w:szCs w:val="32"/>
          <w:rtl/>
          <w:lang w:bidi="ar-IQ"/>
        </w:rPr>
        <w:lastRenderedPageBreak/>
        <w:t>الرسالة:</w:t>
      </w:r>
    </w:p>
    <w:p w:rsidR="005E28FC" w:rsidRDefault="005E28FC" w:rsidP="008C0200">
      <w:pPr>
        <w:ind w:left="272" w:right="284" w:firstLine="448"/>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التعريف بالدور الريادي للحضارة العراقية القديمة وخصوصا في مجال اللغة والكتابة والأدب وإن العراق كان صاحب أقدم </w:t>
      </w:r>
      <w:r w:rsidR="008C0200">
        <w:rPr>
          <w:rFonts w:ascii="Simplified Arabic" w:hAnsi="Simplified Arabic" w:cs="Simplified Arabic" w:hint="cs"/>
          <w:sz w:val="28"/>
          <w:szCs w:val="28"/>
          <w:rtl/>
          <w:lang w:bidi="ar-IQ"/>
        </w:rPr>
        <w:t>الحضارات</w:t>
      </w:r>
      <w:r>
        <w:rPr>
          <w:rFonts w:ascii="Simplified Arabic" w:hAnsi="Simplified Arabic" w:cs="Simplified Arabic" w:hint="cs"/>
          <w:sz w:val="28"/>
          <w:szCs w:val="28"/>
          <w:rtl/>
          <w:lang w:bidi="ar-IQ"/>
        </w:rPr>
        <w:t xml:space="preserve"> التي عرفها العالم القديم في سومر وأكد وإبراز دوره الريادي في ابتكار </w:t>
      </w:r>
      <w:r w:rsidR="008C0200">
        <w:rPr>
          <w:rFonts w:ascii="Simplified Arabic" w:hAnsi="Simplified Arabic" w:cs="Simplified Arabic" w:hint="cs"/>
          <w:sz w:val="28"/>
          <w:szCs w:val="28"/>
          <w:rtl/>
          <w:lang w:bidi="ar-IQ"/>
        </w:rPr>
        <w:t>أقدم</w:t>
      </w:r>
      <w:r>
        <w:rPr>
          <w:rFonts w:ascii="Simplified Arabic" w:hAnsi="Simplified Arabic" w:cs="Simplified Arabic" w:hint="cs"/>
          <w:sz w:val="28"/>
          <w:szCs w:val="28"/>
          <w:rtl/>
          <w:lang w:bidi="ar-IQ"/>
        </w:rPr>
        <w:t xml:space="preserve"> نظام كتابي معروف حتى يومنا هذا. </w:t>
      </w:r>
      <w:r w:rsidR="008C0200">
        <w:rPr>
          <w:rFonts w:ascii="Simplified Arabic" w:hAnsi="Simplified Arabic" w:cs="Simplified Arabic" w:hint="cs"/>
          <w:sz w:val="28"/>
          <w:szCs w:val="28"/>
          <w:rtl/>
          <w:lang w:bidi="ar-IQ"/>
        </w:rPr>
        <w:t>ومن هنا يهدف القسم إلى شد انتباه العالم إلى أهمية دراسة هذه اللغات والخطوط التي دونت بها أولى كتابات العالم.</w:t>
      </w:r>
    </w:p>
    <w:p w:rsidR="008C0200" w:rsidRDefault="008C0200" w:rsidP="008C0200">
      <w:pPr>
        <w:ind w:right="284"/>
        <w:jc w:val="both"/>
        <w:rPr>
          <w:rFonts w:ascii="Simplified Arabic" w:hAnsi="Simplified Arabic" w:cs="Simplified Arabic" w:hint="cs"/>
          <w:sz w:val="28"/>
          <w:szCs w:val="28"/>
          <w:rtl/>
          <w:lang w:bidi="ar-IQ"/>
        </w:rPr>
      </w:pPr>
    </w:p>
    <w:p w:rsidR="008C0200" w:rsidRDefault="008C0200" w:rsidP="008C0200">
      <w:pPr>
        <w:ind w:right="284"/>
        <w:jc w:val="both"/>
        <w:rPr>
          <w:rFonts w:ascii="Simplified Arabic" w:hAnsi="Simplified Arabic" w:cs="Simplified Arabic" w:hint="cs"/>
          <w:b/>
          <w:bCs/>
          <w:sz w:val="32"/>
          <w:szCs w:val="32"/>
          <w:rtl/>
          <w:lang w:bidi="ar-IQ"/>
        </w:rPr>
      </w:pPr>
      <w:r w:rsidRPr="008C0200">
        <w:rPr>
          <w:rFonts w:ascii="Simplified Arabic" w:hAnsi="Simplified Arabic" w:cs="Simplified Arabic" w:hint="cs"/>
          <w:b/>
          <w:bCs/>
          <w:sz w:val="32"/>
          <w:szCs w:val="32"/>
          <w:rtl/>
          <w:lang w:bidi="ar-IQ"/>
        </w:rPr>
        <w:t xml:space="preserve">الأهداف: </w:t>
      </w:r>
    </w:p>
    <w:p w:rsidR="008C0200" w:rsidRDefault="008C0200" w:rsidP="008C0200">
      <w:pPr>
        <w:pStyle w:val="a3"/>
        <w:numPr>
          <w:ilvl w:val="0"/>
          <w:numId w:val="3"/>
        </w:numPr>
        <w:ind w:right="284"/>
        <w:jc w:val="both"/>
        <w:rPr>
          <w:rFonts w:ascii="Simplified Arabic" w:hAnsi="Simplified Arabic" w:cs="Simplified Arabic" w:hint="cs"/>
          <w:sz w:val="28"/>
          <w:szCs w:val="28"/>
          <w:lang w:bidi="ar-IQ"/>
        </w:rPr>
      </w:pPr>
      <w:r>
        <w:rPr>
          <w:rFonts w:ascii="Simplified Arabic" w:hAnsi="Simplified Arabic" w:cs="Simplified Arabic" w:hint="cs"/>
          <w:sz w:val="28"/>
          <w:szCs w:val="28"/>
          <w:rtl/>
          <w:lang w:bidi="ar-IQ"/>
        </w:rPr>
        <w:t>يهدف القسم إلى أعداد كوادر علمية متخصصة في مجال قراءة النصوص المسمارية وتحليلها وفهم محتوياتها والتي تعد المصدر الأساس في دراسة تاريخ العراق القديم بجوانبه الحضارية كافة.</w:t>
      </w:r>
    </w:p>
    <w:p w:rsidR="008C0200" w:rsidRDefault="008C0200" w:rsidP="008C0200">
      <w:pPr>
        <w:pStyle w:val="a3"/>
        <w:numPr>
          <w:ilvl w:val="0"/>
          <w:numId w:val="3"/>
        </w:numPr>
        <w:ind w:right="284"/>
        <w:jc w:val="both"/>
        <w:rPr>
          <w:rFonts w:ascii="Simplified Arabic" w:hAnsi="Simplified Arabic" w:cs="Simplified Arabic" w:hint="cs"/>
          <w:sz w:val="28"/>
          <w:szCs w:val="28"/>
          <w:lang w:bidi="ar-IQ"/>
        </w:rPr>
      </w:pPr>
      <w:r>
        <w:rPr>
          <w:rFonts w:ascii="Simplified Arabic" w:hAnsi="Simplified Arabic" w:cs="Simplified Arabic" w:hint="cs"/>
          <w:sz w:val="28"/>
          <w:szCs w:val="28"/>
          <w:rtl/>
          <w:lang w:bidi="ar-IQ"/>
        </w:rPr>
        <w:t xml:space="preserve">زيادة عدد المتخصصين باللغات العراقية القديمة (السومرية)، بوصفها أقدم اللغات الإنسانية المعروفة من حيث تاريخ التدوين و(الأكدية)، وهي من أقدم اللغات العاربة المعروفة من حيث تاريخ التدوين والتي هي شقيقة اللغة العربية من حيث انتمائهما إلى عائلة لغوية واحدة </w:t>
      </w:r>
      <w:r w:rsidR="009D6BDD">
        <w:rPr>
          <w:rFonts w:ascii="Simplified Arabic" w:hAnsi="Simplified Arabic" w:cs="Simplified Arabic" w:hint="cs"/>
          <w:sz w:val="28"/>
          <w:szCs w:val="28"/>
          <w:rtl/>
          <w:lang w:bidi="ar-IQ"/>
        </w:rPr>
        <w:t>ودراستها بشكل مستفيض لبيان أصالة اللغتين والتعرف على الكثير من المفردات الأصيلة والدخيلة على كلتا اللغتين.</w:t>
      </w:r>
    </w:p>
    <w:p w:rsidR="009D6BDD" w:rsidRDefault="009D6BDD" w:rsidP="008C0200">
      <w:pPr>
        <w:pStyle w:val="a3"/>
        <w:numPr>
          <w:ilvl w:val="0"/>
          <w:numId w:val="3"/>
        </w:numPr>
        <w:ind w:right="284"/>
        <w:jc w:val="both"/>
        <w:rPr>
          <w:rFonts w:ascii="Simplified Arabic" w:hAnsi="Simplified Arabic" w:cs="Simplified Arabic" w:hint="cs"/>
          <w:sz w:val="28"/>
          <w:szCs w:val="28"/>
          <w:lang w:bidi="ar-IQ"/>
        </w:rPr>
      </w:pPr>
      <w:r>
        <w:rPr>
          <w:rFonts w:ascii="Simplified Arabic" w:hAnsi="Simplified Arabic" w:cs="Simplified Arabic" w:hint="cs"/>
          <w:sz w:val="28"/>
          <w:szCs w:val="28"/>
          <w:rtl/>
          <w:lang w:bidi="ar-IQ"/>
        </w:rPr>
        <w:t>سد النقص الكبير باختصاص الكتابات المسمارية داخل العراق إذ أن هذا الاختصاص بقى حكراً على المعاهد الشرقية في الجامعات الأوربية والأمريكية.</w:t>
      </w:r>
    </w:p>
    <w:p w:rsidR="009D6BDD" w:rsidRPr="008C0200" w:rsidRDefault="009D6BDD" w:rsidP="008C0200">
      <w:pPr>
        <w:pStyle w:val="a3"/>
        <w:numPr>
          <w:ilvl w:val="0"/>
          <w:numId w:val="3"/>
        </w:numPr>
        <w:ind w:right="284"/>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المساهمة في الاستشارات العلمية بين القسم والهيأة العامة للآثار والتراث في مجال التحريات و التنقيبات الأثرية وقراءة النصوص المسمارية ومجال البحث والنشر العلمي المتبادل.</w:t>
      </w:r>
    </w:p>
    <w:p w:rsidR="008C0200" w:rsidRPr="008C0200" w:rsidRDefault="008C0200" w:rsidP="008C0200">
      <w:pPr>
        <w:ind w:left="272" w:right="284" w:firstLine="448"/>
        <w:jc w:val="both"/>
        <w:rPr>
          <w:rFonts w:ascii="Simplified Arabic" w:hAnsi="Simplified Arabic" w:cs="Simplified Arabic"/>
          <w:b/>
          <w:bCs/>
          <w:sz w:val="32"/>
          <w:szCs w:val="32"/>
          <w:rtl/>
          <w:lang w:bidi="ar-IQ"/>
        </w:rPr>
      </w:pPr>
    </w:p>
    <w:p w:rsidR="008F2289" w:rsidRDefault="008F2289" w:rsidP="008F2289">
      <w:pPr>
        <w:ind w:left="272" w:right="284"/>
        <w:jc w:val="both"/>
        <w:rPr>
          <w:rFonts w:ascii="Simplified Arabic" w:hAnsi="Simplified Arabic" w:cs="Simplified Arabic"/>
          <w:sz w:val="28"/>
          <w:szCs w:val="28"/>
          <w:rtl/>
          <w:lang w:bidi="ar-IQ"/>
        </w:rPr>
      </w:pPr>
    </w:p>
    <w:p w:rsidR="008F2289" w:rsidRDefault="008F2289" w:rsidP="008F2289">
      <w:pPr>
        <w:ind w:left="272" w:right="284"/>
        <w:jc w:val="center"/>
        <w:rPr>
          <w:rFonts w:ascii="Simplified Arabic" w:hAnsi="Simplified Arabic" w:cs="Simplified Arabic"/>
          <w:b/>
          <w:bCs/>
          <w:sz w:val="32"/>
          <w:szCs w:val="32"/>
          <w:rtl/>
          <w:lang w:bidi="ar-IQ"/>
        </w:rPr>
      </w:pPr>
      <w:r w:rsidRPr="008F2289">
        <w:rPr>
          <w:rFonts w:ascii="Simplified Arabic" w:hAnsi="Simplified Arabic" w:cs="Simplified Arabic"/>
          <w:b/>
          <w:bCs/>
          <w:sz w:val="32"/>
          <w:szCs w:val="32"/>
          <w:rtl/>
          <w:lang w:bidi="ar-IQ"/>
        </w:rPr>
        <w:t>الندوة العلمية الأولى لقسم اللغات العراقية القديمة</w:t>
      </w:r>
    </w:p>
    <w:p w:rsidR="008F2289" w:rsidRDefault="001F16CC" w:rsidP="001F16CC">
      <w:pPr>
        <w:ind w:left="272" w:right="284" w:firstLine="448"/>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نظرا للظروف الاستثنائية التي مرت بها مدينة الموصل وحملة الدمار التي تعرضت لها المواقع الأثرية في المدينة ولعدم وجود ثقافة اثارية لدى مواطني المدينة ولا سيما ما له علاقة بتراث المدينة اللغوي ارتأى </w:t>
      </w:r>
      <w:r w:rsidR="008F2289">
        <w:rPr>
          <w:rFonts w:ascii="Simplified Arabic" w:hAnsi="Simplified Arabic" w:cs="Simplified Arabic" w:hint="cs"/>
          <w:sz w:val="28"/>
          <w:szCs w:val="28"/>
          <w:rtl/>
          <w:lang w:bidi="ar-IQ"/>
        </w:rPr>
        <w:t xml:space="preserve">قسم اللغات العراقية القديمة </w:t>
      </w:r>
      <w:r>
        <w:rPr>
          <w:rFonts w:ascii="Simplified Arabic" w:hAnsi="Simplified Arabic" w:cs="Simplified Arabic" w:hint="cs"/>
          <w:sz w:val="28"/>
          <w:szCs w:val="28"/>
          <w:rtl/>
          <w:lang w:bidi="ar-IQ"/>
        </w:rPr>
        <w:t xml:space="preserve">إقامة </w:t>
      </w:r>
      <w:r w:rsidR="008F2289">
        <w:rPr>
          <w:rFonts w:ascii="Simplified Arabic" w:hAnsi="Simplified Arabic" w:cs="Simplified Arabic" w:hint="cs"/>
          <w:sz w:val="28"/>
          <w:szCs w:val="28"/>
          <w:rtl/>
          <w:lang w:bidi="ar-IQ"/>
        </w:rPr>
        <w:t xml:space="preserve">ندوته العلمية الأولى وذلك يوم الثلاثاء الموافق 19/3/2019، على قاعة المنتدى العلمي والأدبي بجامعة </w:t>
      </w:r>
      <w:r>
        <w:rPr>
          <w:rFonts w:ascii="Simplified Arabic" w:hAnsi="Simplified Arabic" w:cs="Simplified Arabic" w:hint="cs"/>
          <w:sz w:val="28"/>
          <w:szCs w:val="28"/>
          <w:rtl/>
          <w:lang w:bidi="ar-IQ"/>
        </w:rPr>
        <w:t xml:space="preserve">الموصل </w:t>
      </w:r>
      <w:r w:rsidR="008F2289">
        <w:rPr>
          <w:rFonts w:ascii="Simplified Arabic" w:hAnsi="Simplified Arabic" w:cs="Simplified Arabic" w:hint="cs"/>
          <w:sz w:val="28"/>
          <w:szCs w:val="28"/>
          <w:rtl/>
          <w:lang w:bidi="ar-IQ"/>
        </w:rPr>
        <w:t>تحت شعار</w:t>
      </w:r>
      <w:r>
        <w:rPr>
          <w:rFonts w:ascii="Simplified Arabic" w:hAnsi="Simplified Arabic" w:cs="Simplified Arabic" w:hint="cs"/>
          <w:sz w:val="28"/>
          <w:szCs w:val="28"/>
          <w:rtl/>
          <w:lang w:bidi="ar-IQ"/>
        </w:rPr>
        <w:t>:</w:t>
      </w:r>
      <w:r w:rsidR="008F2289">
        <w:rPr>
          <w:rFonts w:ascii="Simplified Arabic" w:hAnsi="Simplified Arabic" w:cs="Simplified Arabic" w:hint="cs"/>
          <w:sz w:val="28"/>
          <w:szCs w:val="28"/>
          <w:rtl/>
          <w:lang w:bidi="ar-IQ"/>
        </w:rPr>
        <w:t xml:space="preserve"> (الكتابة المسمارية واللغات العراقية القديمة </w:t>
      </w:r>
      <w:r w:rsidR="008F2289">
        <w:rPr>
          <w:rFonts w:ascii="Simplified Arabic" w:hAnsi="Simplified Arabic" w:cs="Simplified Arabic"/>
          <w:sz w:val="28"/>
          <w:szCs w:val="28"/>
          <w:rtl/>
          <w:lang w:bidi="ar-IQ"/>
        </w:rPr>
        <w:t>–</w:t>
      </w:r>
      <w:r w:rsidR="008F2289">
        <w:rPr>
          <w:rFonts w:ascii="Simplified Arabic" w:hAnsi="Simplified Arabic" w:cs="Simplified Arabic" w:hint="cs"/>
          <w:sz w:val="28"/>
          <w:szCs w:val="28"/>
          <w:rtl/>
          <w:lang w:bidi="ar-IQ"/>
        </w:rPr>
        <w:t xml:space="preserve"> الأصالة والتأثير)، حيث تستقبل اللجنة التحضيرية للندوة ملخصات البحوث المقدمة من قبل تدريسي الآثار واللغات العراقية القديمة والكتابات المسمارية من الكلية ذاتها وبقية كليات وأقسام الآثار في الجامعات العراقية إضافة إلى بقية الجامعات العربية والتي تقع ضمن محاور الندوة وهي كالأتي:</w:t>
      </w:r>
    </w:p>
    <w:p w:rsidR="001F16CC" w:rsidRPr="00BE6109" w:rsidRDefault="008F2289" w:rsidP="001F16CC">
      <w:pPr>
        <w:pStyle w:val="a3"/>
        <w:numPr>
          <w:ilvl w:val="0"/>
          <w:numId w:val="1"/>
        </w:numPr>
        <w:spacing w:line="480" w:lineRule="auto"/>
        <w:ind w:left="384"/>
        <w:rPr>
          <w:b/>
          <w:bCs/>
          <w:sz w:val="28"/>
          <w:szCs w:val="28"/>
          <w:lang w:bidi="ar-IQ"/>
        </w:rPr>
      </w:pPr>
      <w:r>
        <w:rPr>
          <w:rFonts w:ascii="Simplified Arabic" w:hAnsi="Simplified Arabic" w:cs="Simplified Arabic" w:hint="cs"/>
          <w:sz w:val="28"/>
          <w:szCs w:val="28"/>
          <w:rtl/>
          <w:lang w:bidi="ar-IQ"/>
        </w:rPr>
        <w:t xml:space="preserve"> </w:t>
      </w:r>
      <w:r w:rsidR="001F16CC" w:rsidRPr="00BE6109">
        <w:rPr>
          <w:rFonts w:hint="cs"/>
          <w:b/>
          <w:bCs/>
          <w:sz w:val="28"/>
          <w:szCs w:val="28"/>
          <w:rtl/>
          <w:lang w:bidi="ar-IQ"/>
        </w:rPr>
        <w:t>الكتابة المسمارية ومراحل تطورها عبر العصور</w:t>
      </w:r>
      <w:r w:rsidR="001F16CC">
        <w:rPr>
          <w:rFonts w:hint="cs"/>
          <w:b/>
          <w:bCs/>
          <w:sz w:val="28"/>
          <w:szCs w:val="28"/>
          <w:rtl/>
          <w:lang w:bidi="ar-IQ"/>
        </w:rPr>
        <w:t>.</w:t>
      </w:r>
      <w:r w:rsidR="001F16CC" w:rsidRPr="00BE6109">
        <w:rPr>
          <w:rFonts w:hint="cs"/>
          <w:b/>
          <w:bCs/>
          <w:sz w:val="28"/>
          <w:szCs w:val="28"/>
          <w:rtl/>
          <w:lang w:bidi="ar-IQ"/>
        </w:rPr>
        <w:t xml:space="preserve"> </w:t>
      </w:r>
    </w:p>
    <w:p w:rsidR="001F16CC" w:rsidRPr="00BE6109" w:rsidRDefault="001F16CC" w:rsidP="001F16CC">
      <w:pPr>
        <w:pStyle w:val="a3"/>
        <w:numPr>
          <w:ilvl w:val="0"/>
          <w:numId w:val="1"/>
        </w:numPr>
        <w:spacing w:line="480" w:lineRule="auto"/>
        <w:ind w:left="384"/>
        <w:rPr>
          <w:b/>
          <w:bCs/>
          <w:sz w:val="28"/>
          <w:szCs w:val="28"/>
          <w:lang w:bidi="ar-IQ"/>
        </w:rPr>
      </w:pPr>
      <w:r w:rsidRPr="00BE6109">
        <w:rPr>
          <w:rFonts w:hint="cs"/>
          <w:b/>
          <w:bCs/>
          <w:sz w:val="28"/>
          <w:szCs w:val="28"/>
          <w:rtl/>
          <w:lang w:bidi="ar-IQ"/>
        </w:rPr>
        <w:t>اللغة السومرية وآدابها</w:t>
      </w:r>
      <w:r>
        <w:rPr>
          <w:rFonts w:hint="cs"/>
          <w:b/>
          <w:bCs/>
          <w:sz w:val="28"/>
          <w:szCs w:val="28"/>
          <w:rtl/>
          <w:lang w:bidi="ar-IQ"/>
        </w:rPr>
        <w:t>.</w:t>
      </w:r>
      <w:r w:rsidRPr="00BE6109">
        <w:rPr>
          <w:rFonts w:hint="cs"/>
          <w:b/>
          <w:bCs/>
          <w:sz w:val="28"/>
          <w:szCs w:val="28"/>
          <w:rtl/>
          <w:lang w:bidi="ar-IQ"/>
        </w:rPr>
        <w:t xml:space="preserve"> </w:t>
      </w:r>
    </w:p>
    <w:p w:rsidR="001F16CC" w:rsidRDefault="001F16CC" w:rsidP="001F16CC">
      <w:pPr>
        <w:pStyle w:val="a3"/>
        <w:numPr>
          <w:ilvl w:val="0"/>
          <w:numId w:val="1"/>
        </w:numPr>
        <w:spacing w:line="480" w:lineRule="auto"/>
        <w:ind w:left="384"/>
        <w:rPr>
          <w:b/>
          <w:bCs/>
          <w:sz w:val="28"/>
          <w:szCs w:val="28"/>
          <w:lang w:bidi="ar-IQ"/>
        </w:rPr>
      </w:pPr>
      <w:r w:rsidRPr="00BE6109">
        <w:rPr>
          <w:rFonts w:hint="cs"/>
          <w:b/>
          <w:bCs/>
          <w:sz w:val="28"/>
          <w:szCs w:val="28"/>
          <w:rtl/>
          <w:lang w:bidi="ar-IQ"/>
        </w:rPr>
        <w:t>اللغة الاكدية ولهجاتها</w:t>
      </w:r>
      <w:r>
        <w:rPr>
          <w:rFonts w:hint="cs"/>
          <w:b/>
          <w:bCs/>
          <w:sz w:val="28"/>
          <w:szCs w:val="28"/>
          <w:rtl/>
          <w:lang w:bidi="ar-IQ"/>
        </w:rPr>
        <w:t>.</w:t>
      </w:r>
      <w:r w:rsidRPr="00BE6109">
        <w:rPr>
          <w:rFonts w:hint="cs"/>
          <w:b/>
          <w:bCs/>
          <w:sz w:val="28"/>
          <w:szCs w:val="28"/>
          <w:rtl/>
          <w:lang w:bidi="ar-IQ"/>
        </w:rPr>
        <w:t xml:space="preserve"> </w:t>
      </w:r>
    </w:p>
    <w:p w:rsidR="008F2289" w:rsidRDefault="001F16CC" w:rsidP="001F16CC">
      <w:pPr>
        <w:pStyle w:val="a3"/>
        <w:numPr>
          <w:ilvl w:val="0"/>
          <w:numId w:val="1"/>
        </w:numPr>
        <w:spacing w:line="480" w:lineRule="auto"/>
        <w:ind w:left="384"/>
        <w:rPr>
          <w:b/>
          <w:bCs/>
          <w:sz w:val="28"/>
          <w:szCs w:val="28"/>
          <w:lang w:bidi="ar-IQ"/>
        </w:rPr>
      </w:pPr>
      <w:r w:rsidRPr="001F16CC">
        <w:rPr>
          <w:rFonts w:hint="cs"/>
          <w:b/>
          <w:bCs/>
          <w:sz w:val="28"/>
          <w:szCs w:val="28"/>
          <w:rtl/>
          <w:lang w:bidi="ar-IQ"/>
        </w:rPr>
        <w:t>تأثير الكتابة المسمارية على لغات البلدان المجاورة</w:t>
      </w:r>
      <w:r>
        <w:rPr>
          <w:rFonts w:hint="cs"/>
          <w:b/>
          <w:bCs/>
          <w:sz w:val="28"/>
          <w:szCs w:val="28"/>
          <w:rtl/>
          <w:lang w:bidi="ar-IQ"/>
        </w:rPr>
        <w:t>.</w:t>
      </w:r>
    </w:p>
    <w:p w:rsidR="00431BF4" w:rsidRDefault="001F16CC" w:rsidP="00947457">
      <w:pPr>
        <w:pStyle w:val="a3"/>
        <w:spacing w:line="480" w:lineRule="auto"/>
        <w:ind w:left="384" w:firstLine="336"/>
        <w:jc w:val="both"/>
        <w:rPr>
          <w:sz w:val="28"/>
          <w:szCs w:val="28"/>
          <w:rtl/>
          <w:lang w:bidi="ar-IQ"/>
        </w:rPr>
      </w:pPr>
      <w:r>
        <w:rPr>
          <w:rFonts w:hint="cs"/>
          <w:sz w:val="28"/>
          <w:szCs w:val="28"/>
          <w:rtl/>
          <w:lang w:bidi="ar-IQ"/>
        </w:rPr>
        <w:t xml:space="preserve">إن تسليط الضوء على الكتابة المسمارية ومراحل تطورها عبر العصور أمر في غاية الأهمية فهي أقدم نظام كتابي معروف في العالم حتى يومنا ومن الأنظمة المعقدة نسبيا لذا كان لزاما علينا </w:t>
      </w:r>
      <w:r w:rsidR="00431BF4">
        <w:rPr>
          <w:rFonts w:hint="cs"/>
          <w:sz w:val="28"/>
          <w:szCs w:val="28"/>
          <w:rtl/>
          <w:lang w:bidi="ar-IQ"/>
        </w:rPr>
        <w:t>إدراجها ضمن محاور الندوة لتعريف اكبر شريحة ممكنة من الناس بهذا النظام الكتابي.</w:t>
      </w:r>
    </w:p>
    <w:p w:rsidR="001F16CC" w:rsidRDefault="00431BF4" w:rsidP="00947457">
      <w:pPr>
        <w:pStyle w:val="a3"/>
        <w:spacing w:line="480" w:lineRule="auto"/>
        <w:ind w:left="384" w:firstLine="336"/>
        <w:jc w:val="both"/>
        <w:rPr>
          <w:sz w:val="28"/>
          <w:szCs w:val="28"/>
          <w:rtl/>
          <w:lang w:bidi="ar-IQ"/>
        </w:rPr>
      </w:pPr>
      <w:r>
        <w:rPr>
          <w:rFonts w:hint="cs"/>
          <w:sz w:val="28"/>
          <w:szCs w:val="28"/>
          <w:rtl/>
          <w:lang w:bidi="ar-IQ"/>
        </w:rPr>
        <w:t xml:space="preserve">أما اللغة السومرية فتحتفظ بأهمية خاصة فهي الأقدم من حيث تاريخ  التدوين لكون المتكلمين بها أي السومريين هم من أبتكر أقدم نظام كتابي لتدوين لغتهم </w:t>
      </w:r>
      <w:r w:rsidR="001F16CC">
        <w:rPr>
          <w:rFonts w:hint="cs"/>
          <w:sz w:val="28"/>
          <w:szCs w:val="28"/>
          <w:rtl/>
          <w:lang w:bidi="ar-IQ"/>
        </w:rPr>
        <w:t xml:space="preserve"> </w:t>
      </w:r>
      <w:r>
        <w:rPr>
          <w:rFonts w:hint="cs"/>
          <w:sz w:val="28"/>
          <w:szCs w:val="28"/>
          <w:rtl/>
          <w:lang w:bidi="ar-IQ"/>
        </w:rPr>
        <w:t xml:space="preserve">وهو نظام الكتابة </w:t>
      </w:r>
      <w:r>
        <w:rPr>
          <w:rFonts w:hint="cs"/>
          <w:sz w:val="28"/>
          <w:szCs w:val="28"/>
          <w:rtl/>
          <w:lang w:bidi="ar-IQ"/>
        </w:rPr>
        <w:lastRenderedPageBreak/>
        <w:t>المسمارية السابق الذكر كما أن اللغة السومرية لغة منفردة ليس لها علاقة ببقية اللغات الإنسانية المعروفة سواء تلك التي بطل استخدامها أو المستخدمة حتى يومنا هذا.</w:t>
      </w:r>
    </w:p>
    <w:p w:rsidR="00431BF4" w:rsidRDefault="00431BF4" w:rsidP="00947457">
      <w:pPr>
        <w:pStyle w:val="a3"/>
        <w:spacing w:line="480" w:lineRule="auto"/>
        <w:ind w:left="384"/>
        <w:jc w:val="both"/>
        <w:rPr>
          <w:sz w:val="28"/>
          <w:szCs w:val="28"/>
          <w:rtl/>
          <w:lang w:bidi="ar-IQ"/>
        </w:rPr>
      </w:pPr>
      <w:r>
        <w:rPr>
          <w:rFonts w:hint="cs"/>
          <w:sz w:val="28"/>
          <w:szCs w:val="28"/>
          <w:rtl/>
          <w:lang w:bidi="ar-IQ"/>
        </w:rPr>
        <w:t xml:space="preserve">واللغة السومرية دونت بها </w:t>
      </w:r>
      <w:r w:rsidR="00947457">
        <w:rPr>
          <w:rFonts w:hint="cs"/>
          <w:sz w:val="28"/>
          <w:szCs w:val="28"/>
          <w:rtl/>
          <w:lang w:bidi="ar-IQ"/>
        </w:rPr>
        <w:t>ألاف</w:t>
      </w:r>
      <w:r>
        <w:rPr>
          <w:rFonts w:hint="cs"/>
          <w:sz w:val="28"/>
          <w:szCs w:val="28"/>
          <w:rtl/>
          <w:lang w:bidi="ar-IQ"/>
        </w:rPr>
        <w:t xml:space="preserve"> النصوص المسمارية بمختلف العلوم والمعارف </w:t>
      </w:r>
      <w:r w:rsidR="00947457">
        <w:rPr>
          <w:rFonts w:hint="cs"/>
          <w:sz w:val="28"/>
          <w:szCs w:val="28"/>
          <w:rtl/>
          <w:lang w:bidi="ar-IQ"/>
        </w:rPr>
        <w:t>والآداب</w:t>
      </w:r>
      <w:r>
        <w:rPr>
          <w:rFonts w:hint="cs"/>
          <w:sz w:val="28"/>
          <w:szCs w:val="28"/>
          <w:rtl/>
          <w:lang w:bidi="ar-IQ"/>
        </w:rPr>
        <w:t xml:space="preserve"> واستمر تدوين هذه المعارف بها حتى بعد بطلان استخدامها كلغة تخاطب وتدوين رسمية بمجئ اللغة الأكدية وذلك لقدسيتها عند العراقيين القدماء عبر مختلف العصور.</w:t>
      </w:r>
    </w:p>
    <w:p w:rsidR="00947457" w:rsidRDefault="00431BF4" w:rsidP="008C0200">
      <w:pPr>
        <w:pStyle w:val="a3"/>
        <w:spacing w:line="480" w:lineRule="auto"/>
        <w:ind w:left="384"/>
        <w:jc w:val="both"/>
        <w:rPr>
          <w:sz w:val="28"/>
          <w:szCs w:val="28"/>
          <w:rtl/>
          <w:lang w:bidi="ar-IQ"/>
        </w:rPr>
      </w:pPr>
      <w:r>
        <w:rPr>
          <w:rFonts w:hint="cs"/>
          <w:sz w:val="28"/>
          <w:szCs w:val="28"/>
          <w:rtl/>
          <w:lang w:bidi="ar-IQ"/>
        </w:rPr>
        <w:t xml:space="preserve">أما اللغة الأكدية إحدى اللغات </w:t>
      </w:r>
      <w:r w:rsidR="008C0200">
        <w:rPr>
          <w:rFonts w:hint="cs"/>
          <w:sz w:val="28"/>
          <w:szCs w:val="28"/>
          <w:rtl/>
          <w:lang w:bidi="ar-IQ"/>
        </w:rPr>
        <w:t>العاربة</w:t>
      </w:r>
      <w:r>
        <w:rPr>
          <w:rFonts w:hint="cs"/>
          <w:sz w:val="28"/>
          <w:szCs w:val="28"/>
          <w:rtl/>
          <w:lang w:bidi="ar-IQ"/>
        </w:rPr>
        <w:t xml:space="preserve"> التي تعد شبه جزيرة العرب موطنها </w:t>
      </w:r>
      <w:r w:rsidR="00947457">
        <w:rPr>
          <w:rFonts w:hint="cs"/>
          <w:sz w:val="28"/>
          <w:szCs w:val="28"/>
          <w:rtl/>
          <w:lang w:bidi="ar-IQ"/>
        </w:rPr>
        <w:t>الأو</w:t>
      </w:r>
      <w:r w:rsidR="00947457">
        <w:rPr>
          <w:rFonts w:hint="eastAsia"/>
          <w:sz w:val="28"/>
          <w:szCs w:val="28"/>
          <w:rtl/>
          <w:lang w:bidi="ar-IQ"/>
        </w:rPr>
        <w:t>ل</w:t>
      </w:r>
      <w:r>
        <w:rPr>
          <w:rFonts w:hint="cs"/>
          <w:sz w:val="28"/>
          <w:szCs w:val="28"/>
          <w:rtl/>
          <w:lang w:bidi="ar-IQ"/>
        </w:rPr>
        <w:t xml:space="preserve"> فلها نصيب أيضا ضمن محاور الندوة فهي لغة الأقوام الأكدية التي هاجرت من شبة الجزيرة العربية </w:t>
      </w:r>
      <w:r w:rsidR="00947457">
        <w:rPr>
          <w:rFonts w:hint="cs"/>
          <w:sz w:val="28"/>
          <w:szCs w:val="28"/>
          <w:rtl/>
          <w:lang w:bidi="ar-IQ"/>
        </w:rPr>
        <w:t>واستوطنت</w:t>
      </w:r>
      <w:r>
        <w:rPr>
          <w:rFonts w:hint="cs"/>
          <w:sz w:val="28"/>
          <w:szCs w:val="28"/>
          <w:rtl/>
          <w:lang w:bidi="ar-IQ"/>
        </w:rPr>
        <w:t xml:space="preserve"> بلاد الرافدين </w:t>
      </w:r>
      <w:r w:rsidR="00947457">
        <w:rPr>
          <w:rFonts w:hint="cs"/>
          <w:sz w:val="28"/>
          <w:szCs w:val="28"/>
          <w:rtl/>
          <w:lang w:bidi="ar-IQ"/>
        </w:rPr>
        <w:t xml:space="preserve">ووصلت الى سدة الحكم بقيادة الملك شروكين الأكدي (سرجون الأكدي) حدود سنة 2371 ق.م، والتي أصبحت لغتهم أي الأكدية لغة رسمية للبلاد واستمرت في الاستخدام حتى بعد زوال المتكلمين بها بعد سقوط مدينة بابل سنة 539 ق.م، وزوال أخر حكم وطني في العراق القديم. </w:t>
      </w:r>
    </w:p>
    <w:p w:rsidR="00947457" w:rsidRDefault="00947457" w:rsidP="00947457">
      <w:pPr>
        <w:pStyle w:val="a3"/>
        <w:spacing w:line="480" w:lineRule="auto"/>
        <w:ind w:left="384" w:firstLine="336"/>
        <w:jc w:val="both"/>
        <w:rPr>
          <w:sz w:val="28"/>
          <w:szCs w:val="28"/>
          <w:rtl/>
          <w:lang w:bidi="ar-IQ"/>
        </w:rPr>
      </w:pPr>
      <w:r>
        <w:rPr>
          <w:rFonts w:hint="cs"/>
          <w:sz w:val="28"/>
          <w:szCs w:val="28"/>
          <w:rtl/>
          <w:lang w:bidi="ar-IQ"/>
        </w:rPr>
        <w:t xml:space="preserve">ونظرا لأهمية اللغة الأكدية وسعة انتشارها انقسمت إلى لهجتين رئيسيتين الأولى البابلية نسبة إلى بلاد بابل والثانية الآشورية نسبة إلى بلاد آشور كما انقسمت كل من اللهجتين إلى لهجات فرعية نسبة إلى المدد الزمنية التي حكم خلالها البابليين والآشوريين بلاد بابل وآشور. </w:t>
      </w:r>
    </w:p>
    <w:p w:rsidR="00947457" w:rsidRDefault="00947457" w:rsidP="00947457">
      <w:pPr>
        <w:pStyle w:val="a3"/>
        <w:spacing w:line="480" w:lineRule="auto"/>
        <w:ind w:left="384" w:firstLine="336"/>
        <w:jc w:val="both"/>
        <w:rPr>
          <w:sz w:val="28"/>
          <w:szCs w:val="28"/>
          <w:rtl/>
          <w:lang w:bidi="ar-IQ"/>
        </w:rPr>
      </w:pPr>
      <w:r>
        <w:rPr>
          <w:rFonts w:hint="cs"/>
          <w:sz w:val="28"/>
          <w:szCs w:val="28"/>
          <w:rtl/>
          <w:lang w:bidi="ar-IQ"/>
        </w:rPr>
        <w:t xml:space="preserve">كما انتشرت اللغة الأكدية خارج حدود بلاد الرافدين وأصبحت لغة دبلوماسية يتفاهم بها حكام الشرق الأدنى القديم وملوكه في أواسط الألف الثاني ق.م. </w:t>
      </w:r>
    </w:p>
    <w:p w:rsidR="00947457" w:rsidRDefault="00947457" w:rsidP="00947457">
      <w:pPr>
        <w:pStyle w:val="a3"/>
        <w:spacing w:line="480" w:lineRule="auto"/>
        <w:ind w:left="384" w:firstLine="336"/>
        <w:jc w:val="both"/>
        <w:rPr>
          <w:sz w:val="28"/>
          <w:szCs w:val="28"/>
          <w:rtl/>
          <w:lang w:bidi="ar-IQ"/>
        </w:rPr>
      </w:pPr>
      <w:r>
        <w:rPr>
          <w:rFonts w:hint="cs"/>
          <w:sz w:val="28"/>
          <w:szCs w:val="28"/>
          <w:rtl/>
          <w:lang w:bidi="ar-IQ"/>
        </w:rPr>
        <w:t xml:space="preserve">ومن الدلائل على أصالة الحضارة العراقية القديمة هو انتشار الكتابة المسمارية خارج حدود العراق القديم والاستعانة به من قبل سكان تلك البلدان لتدوين لغاتهم فكان لزاما علينا إبراز هذه المكانة للكتابة المسمارية من خلال إدراجها ضمن محاور الندوة. </w:t>
      </w:r>
    </w:p>
    <w:p w:rsidR="00EB3527" w:rsidRDefault="00EB3527" w:rsidP="00947457">
      <w:pPr>
        <w:pStyle w:val="a3"/>
        <w:spacing w:line="480" w:lineRule="auto"/>
        <w:ind w:left="384" w:firstLine="336"/>
        <w:jc w:val="both"/>
        <w:rPr>
          <w:sz w:val="28"/>
          <w:szCs w:val="28"/>
          <w:rtl/>
          <w:lang w:bidi="ar-IQ"/>
        </w:rPr>
      </w:pPr>
    </w:p>
    <w:p w:rsidR="009D6BDD" w:rsidRDefault="009D6BDD" w:rsidP="00EB3527">
      <w:pPr>
        <w:pStyle w:val="a3"/>
        <w:spacing w:line="480" w:lineRule="auto"/>
        <w:ind w:left="384" w:firstLine="336"/>
        <w:jc w:val="center"/>
        <w:rPr>
          <w:rFonts w:hint="cs"/>
          <w:b/>
          <w:bCs/>
          <w:sz w:val="32"/>
          <w:szCs w:val="32"/>
          <w:rtl/>
          <w:lang w:bidi="ar-IQ"/>
        </w:rPr>
      </w:pPr>
    </w:p>
    <w:p w:rsidR="00EB3527" w:rsidRPr="00EB3527" w:rsidRDefault="00EB3527" w:rsidP="00EB3527">
      <w:pPr>
        <w:pStyle w:val="a3"/>
        <w:spacing w:line="480" w:lineRule="auto"/>
        <w:ind w:left="384" w:firstLine="336"/>
        <w:jc w:val="center"/>
        <w:rPr>
          <w:b/>
          <w:bCs/>
          <w:sz w:val="32"/>
          <w:szCs w:val="32"/>
          <w:rtl/>
          <w:lang w:bidi="ar-IQ"/>
        </w:rPr>
      </w:pPr>
      <w:r w:rsidRPr="00EB3527">
        <w:rPr>
          <w:rFonts w:hint="cs"/>
          <w:b/>
          <w:bCs/>
          <w:sz w:val="32"/>
          <w:szCs w:val="32"/>
          <w:rtl/>
          <w:lang w:bidi="ar-IQ"/>
        </w:rPr>
        <w:lastRenderedPageBreak/>
        <w:t>الجهة المنظم</w:t>
      </w:r>
      <w:r w:rsidRPr="00EB3527">
        <w:rPr>
          <w:rFonts w:hint="eastAsia"/>
          <w:b/>
          <w:bCs/>
          <w:sz w:val="32"/>
          <w:szCs w:val="32"/>
          <w:rtl/>
          <w:lang w:bidi="ar-IQ"/>
        </w:rPr>
        <w:t>ة</w:t>
      </w:r>
      <w:r w:rsidRPr="00EB3527">
        <w:rPr>
          <w:rFonts w:hint="cs"/>
          <w:b/>
          <w:bCs/>
          <w:sz w:val="32"/>
          <w:szCs w:val="32"/>
          <w:rtl/>
          <w:lang w:bidi="ar-IQ"/>
        </w:rPr>
        <w:t xml:space="preserve"> للحدث</w:t>
      </w:r>
    </w:p>
    <w:p w:rsidR="00EB3527" w:rsidRDefault="00EB3527" w:rsidP="00947457">
      <w:pPr>
        <w:pStyle w:val="a3"/>
        <w:spacing w:line="480" w:lineRule="auto"/>
        <w:ind w:left="384" w:firstLine="336"/>
        <w:jc w:val="both"/>
        <w:rPr>
          <w:sz w:val="28"/>
          <w:szCs w:val="28"/>
          <w:rtl/>
          <w:lang w:bidi="ar-IQ"/>
        </w:rPr>
      </w:pPr>
      <w:r>
        <w:rPr>
          <w:rFonts w:hint="cs"/>
          <w:sz w:val="28"/>
          <w:szCs w:val="28"/>
          <w:rtl/>
          <w:lang w:bidi="ar-IQ"/>
        </w:rPr>
        <w:t>جامعة الموصل</w:t>
      </w:r>
    </w:p>
    <w:p w:rsidR="00EB3527" w:rsidRDefault="00EB3527" w:rsidP="00947457">
      <w:pPr>
        <w:pStyle w:val="a3"/>
        <w:spacing w:line="480" w:lineRule="auto"/>
        <w:ind w:left="384" w:firstLine="336"/>
        <w:jc w:val="both"/>
        <w:rPr>
          <w:sz w:val="28"/>
          <w:szCs w:val="28"/>
          <w:rtl/>
          <w:lang w:bidi="ar-IQ"/>
        </w:rPr>
      </w:pPr>
      <w:r>
        <w:rPr>
          <w:rFonts w:hint="cs"/>
          <w:sz w:val="28"/>
          <w:szCs w:val="28"/>
          <w:rtl/>
          <w:lang w:bidi="ar-IQ"/>
        </w:rPr>
        <w:t>كلية الآثار</w:t>
      </w:r>
    </w:p>
    <w:p w:rsidR="00EB3527" w:rsidRDefault="00EB3527" w:rsidP="00947457">
      <w:pPr>
        <w:pStyle w:val="a3"/>
        <w:spacing w:line="480" w:lineRule="auto"/>
        <w:ind w:left="384" w:firstLine="336"/>
        <w:jc w:val="both"/>
        <w:rPr>
          <w:sz w:val="28"/>
          <w:szCs w:val="28"/>
          <w:rtl/>
          <w:lang w:bidi="ar-IQ"/>
        </w:rPr>
      </w:pPr>
      <w:r>
        <w:rPr>
          <w:rFonts w:hint="cs"/>
          <w:sz w:val="28"/>
          <w:szCs w:val="28"/>
          <w:rtl/>
          <w:lang w:bidi="ar-IQ"/>
        </w:rPr>
        <w:t>قسم اللغات العراقية القديمة</w:t>
      </w:r>
    </w:p>
    <w:p w:rsidR="00EB3527" w:rsidRDefault="00EB3527" w:rsidP="00947457">
      <w:pPr>
        <w:pStyle w:val="a3"/>
        <w:spacing w:line="480" w:lineRule="auto"/>
        <w:ind w:left="384" w:firstLine="336"/>
        <w:jc w:val="both"/>
        <w:rPr>
          <w:sz w:val="28"/>
          <w:szCs w:val="28"/>
          <w:rtl/>
          <w:lang w:bidi="ar-IQ"/>
        </w:rPr>
      </w:pPr>
      <w:r>
        <w:rPr>
          <w:rFonts w:hint="cs"/>
          <w:sz w:val="28"/>
          <w:szCs w:val="28"/>
          <w:rtl/>
          <w:lang w:bidi="ar-IQ"/>
        </w:rPr>
        <w:t>شعار الجهة المنظمة</w:t>
      </w:r>
    </w:p>
    <w:p w:rsidR="00EB3527" w:rsidRDefault="00EB3527" w:rsidP="00EB3527">
      <w:pPr>
        <w:pStyle w:val="a3"/>
        <w:spacing w:line="480" w:lineRule="auto"/>
        <w:ind w:left="384" w:firstLine="336"/>
        <w:jc w:val="center"/>
        <w:rPr>
          <w:sz w:val="28"/>
          <w:szCs w:val="28"/>
          <w:rtl/>
          <w:lang w:bidi="ar-IQ"/>
        </w:rPr>
      </w:pPr>
      <w:r w:rsidRPr="00EB3527">
        <w:rPr>
          <w:rFonts w:cs="Arial"/>
          <w:noProof/>
          <w:sz w:val="28"/>
          <w:szCs w:val="28"/>
          <w:rtl/>
        </w:rPr>
        <w:drawing>
          <wp:inline distT="0" distB="0" distL="0" distR="0">
            <wp:extent cx="816610" cy="816610"/>
            <wp:effectExtent l="0" t="0" r="254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6610" cy="816610"/>
                    </a:xfrm>
                    <a:prstGeom prst="rect">
                      <a:avLst/>
                    </a:prstGeom>
                  </pic:spPr>
                </pic:pic>
              </a:graphicData>
            </a:graphic>
          </wp:inline>
        </w:drawing>
      </w:r>
    </w:p>
    <w:p w:rsidR="00EB3527" w:rsidRDefault="00EB3527" w:rsidP="00EB3527">
      <w:pPr>
        <w:pStyle w:val="a3"/>
        <w:spacing w:line="480" w:lineRule="auto"/>
        <w:ind w:left="384" w:firstLine="336"/>
        <w:jc w:val="center"/>
        <w:rPr>
          <w:b/>
          <w:bCs/>
          <w:sz w:val="32"/>
          <w:szCs w:val="32"/>
          <w:rtl/>
          <w:lang w:bidi="ar-IQ"/>
        </w:rPr>
      </w:pPr>
      <w:r w:rsidRPr="00EB3527">
        <w:rPr>
          <w:rFonts w:hint="cs"/>
          <w:b/>
          <w:bCs/>
          <w:sz w:val="32"/>
          <w:szCs w:val="32"/>
          <w:rtl/>
          <w:lang w:bidi="ar-IQ"/>
        </w:rPr>
        <w:t>فقرات الندوة</w:t>
      </w:r>
    </w:p>
    <w:p w:rsidR="00EB3527" w:rsidRDefault="00EB3527" w:rsidP="00EB3527">
      <w:pPr>
        <w:pStyle w:val="a3"/>
        <w:numPr>
          <w:ilvl w:val="0"/>
          <w:numId w:val="2"/>
        </w:numPr>
        <w:spacing w:line="480" w:lineRule="auto"/>
        <w:rPr>
          <w:sz w:val="28"/>
          <w:szCs w:val="28"/>
          <w:lang w:bidi="ar-IQ"/>
        </w:rPr>
      </w:pPr>
      <w:r>
        <w:rPr>
          <w:rFonts w:hint="cs"/>
          <w:sz w:val="28"/>
          <w:szCs w:val="28"/>
          <w:rtl/>
          <w:lang w:bidi="ar-IQ"/>
        </w:rPr>
        <w:t>الافتتاحية.</w:t>
      </w:r>
    </w:p>
    <w:p w:rsidR="00EB3527" w:rsidRDefault="00EB3527" w:rsidP="00EB3527">
      <w:pPr>
        <w:pStyle w:val="a3"/>
        <w:numPr>
          <w:ilvl w:val="0"/>
          <w:numId w:val="2"/>
        </w:numPr>
        <w:spacing w:line="480" w:lineRule="auto"/>
        <w:rPr>
          <w:sz w:val="28"/>
          <w:szCs w:val="28"/>
          <w:lang w:bidi="ar-IQ"/>
        </w:rPr>
      </w:pPr>
      <w:r>
        <w:rPr>
          <w:rFonts w:hint="cs"/>
          <w:sz w:val="28"/>
          <w:szCs w:val="28"/>
          <w:rtl/>
          <w:lang w:bidi="ar-IQ"/>
        </w:rPr>
        <w:t>افتتاح معرض النصوص المسمارية الذي سيقام على هامش الندوة (نصوص مسمارية نسخة طبق الأصل عن تلك المكتشفة بمختلف المواقع الأثرية قام باستنساخها طلبة القسم).</w:t>
      </w:r>
    </w:p>
    <w:p w:rsidR="00EB3527" w:rsidRDefault="00EB3527" w:rsidP="00EB3527">
      <w:pPr>
        <w:pStyle w:val="a3"/>
        <w:numPr>
          <w:ilvl w:val="0"/>
          <w:numId w:val="2"/>
        </w:numPr>
        <w:spacing w:line="480" w:lineRule="auto"/>
        <w:rPr>
          <w:sz w:val="28"/>
          <w:szCs w:val="28"/>
          <w:lang w:bidi="ar-IQ"/>
        </w:rPr>
      </w:pPr>
      <w:r>
        <w:rPr>
          <w:rFonts w:hint="cs"/>
          <w:sz w:val="28"/>
          <w:szCs w:val="28"/>
          <w:rtl/>
          <w:lang w:bidi="ar-IQ"/>
        </w:rPr>
        <w:t>كلمة السيد عميد كلية الآثار.</w:t>
      </w:r>
    </w:p>
    <w:p w:rsidR="00EB3527" w:rsidRDefault="00EB3527" w:rsidP="00EB3527">
      <w:pPr>
        <w:pStyle w:val="a3"/>
        <w:numPr>
          <w:ilvl w:val="0"/>
          <w:numId w:val="2"/>
        </w:numPr>
        <w:spacing w:line="480" w:lineRule="auto"/>
        <w:rPr>
          <w:sz w:val="28"/>
          <w:szCs w:val="28"/>
          <w:lang w:bidi="ar-IQ"/>
        </w:rPr>
      </w:pPr>
      <w:r>
        <w:rPr>
          <w:rFonts w:hint="cs"/>
          <w:sz w:val="28"/>
          <w:szCs w:val="28"/>
          <w:rtl/>
          <w:lang w:bidi="ar-IQ"/>
        </w:rPr>
        <w:t>كلمة السيد رئيس قسم اللغات العراقية القديمة.</w:t>
      </w:r>
    </w:p>
    <w:p w:rsidR="00EB3527" w:rsidRDefault="00EB3527" w:rsidP="00EB3527">
      <w:pPr>
        <w:pStyle w:val="a3"/>
        <w:numPr>
          <w:ilvl w:val="0"/>
          <w:numId w:val="2"/>
        </w:numPr>
        <w:spacing w:line="480" w:lineRule="auto"/>
        <w:rPr>
          <w:sz w:val="28"/>
          <w:szCs w:val="28"/>
          <w:lang w:bidi="ar-IQ"/>
        </w:rPr>
      </w:pPr>
      <w:r>
        <w:rPr>
          <w:rFonts w:hint="cs"/>
          <w:sz w:val="28"/>
          <w:szCs w:val="28"/>
          <w:rtl/>
          <w:lang w:bidi="ar-IQ"/>
        </w:rPr>
        <w:t>توزيع الشهادات التقديرية.</w:t>
      </w:r>
    </w:p>
    <w:p w:rsidR="00EB3527" w:rsidRDefault="00EB3527" w:rsidP="00EB3527">
      <w:pPr>
        <w:pStyle w:val="a3"/>
        <w:numPr>
          <w:ilvl w:val="0"/>
          <w:numId w:val="2"/>
        </w:numPr>
        <w:spacing w:line="480" w:lineRule="auto"/>
        <w:rPr>
          <w:sz w:val="28"/>
          <w:szCs w:val="28"/>
          <w:lang w:bidi="ar-IQ"/>
        </w:rPr>
      </w:pPr>
      <w:r>
        <w:rPr>
          <w:rFonts w:hint="cs"/>
          <w:sz w:val="28"/>
          <w:szCs w:val="28"/>
          <w:rtl/>
          <w:lang w:bidi="ar-IQ"/>
        </w:rPr>
        <w:t>محاضرة علمية يلقيها أستاذ الآثار الإسلامية بجامعة الموصل الأستاذ الدكتور المتمرس (أحمد قاسم الجمعة)، عن بحثه الموسوم: (</w:t>
      </w:r>
      <w:r w:rsidR="00BB17AA">
        <w:rPr>
          <w:rFonts w:hint="cs"/>
          <w:sz w:val="28"/>
          <w:szCs w:val="28"/>
          <w:rtl/>
          <w:lang w:bidi="ar-IQ"/>
        </w:rPr>
        <w:t xml:space="preserve"> تحقيق نصوص كتابية على بعض العناصر المعمارية في جامع الإمام إبراهيم في الموصل).</w:t>
      </w:r>
    </w:p>
    <w:p w:rsidR="00BB17AA" w:rsidRDefault="009D6BDD" w:rsidP="00EB3527">
      <w:pPr>
        <w:pStyle w:val="a3"/>
        <w:numPr>
          <w:ilvl w:val="0"/>
          <w:numId w:val="2"/>
        </w:numPr>
        <w:spacing w:line="480" w:lineRule="auto"/>
        <w:rPr>
          <w:rFonts w:hint="cs"/>
          <w:sz w:val="28"/>
          <w:szCs w:val="28"/>
          <w:lang w:bidi="ar-IQ"/>
        </w:rPr>
      </w:pPr>
      <w:r>
        <w:rPr>
          <w:rFonts w:hint="cs"/>
          <w:sz w:val="28"/>
          <w:szCs w:val="28"/>
          <w:rtl/>
          <w:lang w:bidi="ar-IQ"/>
        </w:rPr>
        <w:t>بدء إلقاء البحوث والحلقات النقاشية.</w:t>
      </w:r>
    </w:p>
    <w:p w:rsidR="009D6BDD" w:rsidRDefault="009D6BDD" w:rsidP="009D6BDD">
      <w:pPr>
        <w:pStyle w:val="a3"/>
        <w:numPr>
          <w:ilvl w:val="0"/>
          <w:numId w:val="2"/>
        </w:numPr>
        <w:spacing w:line="480" w:lineRule="auto"/>
        <w:rPr>
          <w:rFonts w:hint="cs"/>
          <w:sz w:val="28"/>
          <w:szCs w:val="28"/>
          <w:lang w:bidi="ar-IQ"/>
        </w:rPr>
      </w:pPr>
      <w:r>
        <w:rPr>
          <w:rFonts w:hint="cs"/>
          <w:sz w:val="28"/>
          <w:szCs w:val="28"/>
          <w:rtl/>
          <w:lang w:bidi="ar-IQ"/>
        </w:rPr>
        <w:t>التوصيات.</w:t>
      </w:r>
    </w:p>
    <w:p w:rsidR="009D6BDD" w:rsidRPr="009D6BDD" w:rsidRDefault="009D6BDD" w:rsidP="009D6BDD">
      <w:pPr>
        <w:spacing w:line="480" w:lineRule="auto"/>
        <w:ind w:left="720"/>
        <w:rPr>
          <w:sz w:val="28"/>
          <w:szCs w:val="28"/>
          <w:lang w:bidi="ar-IQ"/>
        </w:rPr>
      </w:pPr>
      <w:r>
        <w:rPr>
          <w:rFonts w:hint="cs"/>
          <w:sz w:val="28"/>
          <w:szCs w:val="28"/>
          <w:rtl/>
          <w:lang w:bidi="ar-IQ"/>
        </w:rPr>
        <w:lastRenderedPageBreak/>
        <w:t>الإيميل</w:t>
      </w:r>
      <w:r w:rsidRPr="009D6BDD">
        <w:rPr>
          <w:rFonts w:hint="cs"/>
          <w:sz w:val="28"/>
          <w:szCs w:val="28"/>
          <w:rtl/>
          <w:lang w:bidi="ar-IQ"/>
        </w:rPr>
        <w:t xml:space="preserve">: </w:t>
      </w:r>
      <w:r w:rsidRPr="009D6BDD">
        <w:rPr>
          <w:sz w:val="28"/>
          <w:szCs w:val="28"/>
          <w:lang w:bidi="ar-IQ"/>
        </w:rPr>
        <w:t>hassanein1981@yahoo.com</w:t>
      </w:r>
    </w:p>
    <w:p w:rsidR="009D6BDD" w:rsidRDefault="009D6BDD" w:rsidP="009D6BDD">
      <w:pPr>
        <w:pStyle w:val="a3"/>
        <w:spacing w:line="480" w:lineRule="auto"/>
        <w:ind w:left="1080"/>
        <w:rPr>
          <w:rFonts w:hint="cs"/>
          <w:sz w:val="28"/>
          <w:szCs w:val="28"/>
          <w:lang w:bidi="ar-IQ"/>
        </w:rPr>
      </w:pPr>
    </w:p>
    <w:p w:rsidR="009D6BDD" w:rsidRPr="00EB3527" w:rsidRDefault="009D6BDD" w:rsidP="009D6BDD">
      <w:pPr>
        <w:pStyle w:val="a3"/>
        <w:spacing w:line="480" w:lineRule="auto"/>
        <w:ind w:left="1080"/>
        <w:rPr>
          <w:sz w:val="28"/>
          <w:szCs w:val="28"/>
          <w:rtl/>
          <w:lang w:bidi="ar-IQ"/>
        </w:rPr>
      </w:pPr>
    </w:p>
    <w:p w:rsidR="00EB3527" w:rsidRDefault="00EB3527" w:rsidP="00EB3527">
      <w:pPr>
        <w:pStyle w:val="a3"/>
        <w:spacing w:line="480" w:lineRule="auto"/>
        <w:ind w:left="384" w:firstLine="336"/>
        <w:rPr>
          <w:sz w:val="28"/>
          <w:szCs w:val="28"/>
          <w:rtl/>
          <w:lang w:bidi="ar-IQ"/>
        </w:rPr>
      </w:pPr>
    </w:p>
    <w:p w:rsidR="00431BF4" w:rsidRPr="001F16CC" w:rsidRDefault="00947457" w:rsidP="00947457">
      <w:pPr>
        <w:pStyle w:val="a3"/>
        <w:spacing w:line="480" w:lineRule="auto"/>
        <w:ind w:left="384" w:firstLine="336"/>
        <w:jc w:val="both"/>
        <w:rPr>
          <w:sz w:val="28"/>
          <w:szCs w:val="28"/>
          <w:lang w:bidi="ar-IQ"/>
        </w:rPr>
      </w:pPr>
      <w:r>
        <w:rPr>
          <w:rFonts w:hint="cs"/>
          <w:sz w:val="28"/>
          <w:szCs w:val="28"/>
          <w:rtl/>
          <w:lang w:bidi="ar-IQ"/>
        </w:rPr>
        <w:t xml:space="preserve"> </w:t>
      </w:r>
    </w:p>
    <w:p w:rsidR="001F16CC" w:rsidRPr="001F16CC" w:rsidRDefault="001F16CC" w:rsidP="001F16CC">
      <w:pPr>
        <w:pStyle w:val="a3"/>
        <w:spacing w:line="480" w:lineRule="auto"/>
        <w:ind w:left="384"/>
        <w:rPr>
          <w:sz w:val="28"/>
          <w:szCs w:val="28"/>
          <w:rtl/>
          <w:lang w:bidi="ar-IQ"/>
        </w:rPr>
      </w:pPr>
    </w:p>
    <w:p w:rsidR="008F2289" w:rsidRPr="008F2289" w:rsidRDefault="008F2289" w:rsidP="008F2289">
      <w:pPr>
        <w:ind w:left="272" w:right="284"/>
        <w:jc w:val="both"/>
        <w:rPr>
          <w:rFonts w:ascii="Simplified Arabic" w:hAnsi="Simplified Arabic" w:cs="Simplified Arabic"/>
          <w:sz w:val="28"/>
          <w:szCs w:val="28"/>
          <w:rtl/>
          <w:lang w:bidi="ar-IQ"/>
        </w:rPr>
      </w:pPr>
    </w:p>
    <w:p w:rsidR="008F2289" w:rsidRPr="008F2289" w:rsidRDefault="008F2289" w:rsidP="006B1561">
      <w:pPr>
        <w:jc w:val="both"/>
        <w:rPr>
          <w:rFonts w:ascii="Simplified Arabic" w:hAnsi="Simplified Arabic" w:cs="Simplified Arabic"/>
          <w:sz w:val="28"/>
          <w:szCs w:val="28"/>
          <w:lang w:bidi="ar-IQ"/>
        </w:rPr>
      </w:pPr>
    </w:p>
    <w:sectPr w:rsidR="008F2289" w:rsidRPr="008F2289" w:rsidSect="00705E3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B4A34"/>
    <w:multiLevelType w:val="hybridMultilevel"/>
    <w:tmpl w:val="3454EFEC"/>
    <w:lvl w:ilvl="0" w:tplc="5C022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B442C7"/>
    <w:multiLevelType w:val="hybridMultilevel"/>
    <w:tmpl w:val="3462F3BA"/>
    <w:lvl w:ilvl="0" w:tplc="FC920140">
      <w:start w:val="1"/>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nsid w:val="4B786FB6"/>
    <w:multiLevelType w:val="hybridMultilevel"/>
    <w:tmpl w:val="343AE6A8"/>
    <w:lvl w:ilvl="0" w:tplc="14BE0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B1561"/>
    <w:rsid w:val="001F16CC"/>
    <w:rsid w:val="00431BF4"/>
    <w:rsid w:val="005E28FC"/>
    <w:rsid w:val="006B1561"/>
    <w:rsid w:val="00705E3A"/>
    <w:rsid w:val="008C0200"/>
    <w:rsid w:val="008F2289"/>
    <w:rsid w:val="00947457"/>
    <w:rsid w:val="009D6BDD"/>
    <w:rsid w:val="00B202F6"/>
    <w:rsid w:val="00BB17AA"/>
    <w:rsid w:val="00CF2D48"/>
    <w:rsid w:val="00EB35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2F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6CC"/>
    <w:pPr>
      <w:ind w:left="720"/>
      <w:contextualSpacing/>
    </w:pPr>
    <w:rPr>
      <w:rFonts w:eastAsiaTheme="minorEastAsia"/>
    </w:rPr>
  </w:style>
  <w:style w:type="paragraph" w:styleId="a4">
    <w:name w:val="Balloon Text"/>
    <w:basedOn w:val="a"/>
    <w:link w:val="Char"/>
    <w:uiPriority w:val="99"/>
    <w:semiHidden/>
    <w:unhideWhenUsed/>
    <w:rsid w:val="00EB352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B35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890</Words>
  <Characters>5076</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2019-01-26T17:11:00Z</dcterms:created>
  <dcterms:modified xsi:type="dcterms:W3CDTF">2019-01-27T14:01:00Z</dcterms:modified>
</cp:coreProperties>
</file>