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66EA457" w:rsidR="00DE63E9" w:rsidRPr="000805CF" w:rsidRDefault="005B23A4" w:rsidP="004E0342">
      <w:pPr>
        <w:pStyle w:val="Heading1"/>
        <w:jc w:val="center"/>
      </w:pPr>
      <w:r>
        <w:t>Declaración general del Grupo de Trabajo de Educación Inclusiva de GLAD para la respuesta a la crisis de la COVID-19</w:t>
      </w:r>
    </w:p>
    <w:p w14:paraId="00000003" w14:textId="5CAF43E9" w:rsidR="00DE63E9" w:rsidRPr="00366C49" w:rsidRDefault="005B23A4">
      <w:pPr>
        <w:spacing w:before="240" w:after="240"/>
        <w:rPr>
          <w:b/>
          <w:shd w:val="clear" w:color="auto" w:fill="FF9900"/>
        </w:rPr>
      </w:pPr>
      <w:r>
        <w:t>El Grupo de Trabajo de Educación Inclusiva de la red GLAD advierte sobre la creciente desigualdad en la educación debido a la pandemia de COVID-19 que afecta especialmente a las personas con discapacidad. La interseccionalidad con la pobreza, el género, el origen étnico u otras identidades puede dar lugar a varias formas de discriminación y exclusión. Recomendamos que se aborde la necesidad urgente de apoyar a los estudiantes con discapacidades en todos los niveles educativos, desde la enseñanza preescolar hasta los niveles terciarios, y que se consideren acciones inmediatas, a medio y largo plazo. La infografía</w:t>
      </w:r>
      <w:r w:rsidR="00AC658D" w:rsidRPr="00366C49">
        <w:rPr>
          <w:rStyle w:val="FootnoteReference"/>
        </w:rPr>
        <w:footnoteReference w:id="1"/>
      </w:r>
      <w:r>
        <w:t xml:space="preserve"> del GTEI, que representa mensajes y consideraciones clave para la educación inclusiva, está disponible en inglés, español, francés, árabe y ruso, y puede apoyar estos esfuerzos junto con los siguientes cinco principios: </w:t>
      </w:r>
    </w:p>
    <w:p w14:paraId="00000004" w14:textId="44405850" w:rsidR="00DE63E9" w:rsidRPr="00366C49" w:rsidRDefault="005B23A4" w:rsidP="00542A33">
      <w:pPr>
        <w:numPr>
          <w:ilvl w:val="0"/>
          <w:numId w:val="1"/>
        </w:numPr>
      </w:pPr>
      <w:r>
        <w:rPr>
          <w:b/>
        </w:rPr>
        <w:t>Aprovechar la oportunidad de incluir a todos los estudiantes, incluidos los alumnos con discapacidad, en las respuestas a la crisis de la COVID-19 mediante inversiones en educación.</w:t>
      </w:r>
      <w:r>
        <w:t xml:space="preserve">  </w:t>
      </w:r>
      <w:r>
        <w:rPr>
          <w:color w:val="000000" w:themeColor="text1"/>
        </w:rPr>
        <w:t xml:space="preserve">Fomentar el uso de </w:t>
      </w:r>
      <w:r>
        <w:t xml:space="preserve">principios de Diseño de Aprendizaje Universal en programas educativos y proporcionar adaptaciones razonables y apoyo individual a los estudiantes con discapacidades. </w:t>
      </w:r>
    </w:p>
    <w:p w14:paraId="00000005" w14:textId="675AC6FB" w:rsidR="00DE63E9" w:rsidRPr="00366C49" w:rsidRDefault="005B23A4">
      <w:pPr>
        <w:numPr>
          <w:ilvl w:val="0"/>
          <w:numId w:val="2"/>
        </w:numPr>
      </w:pPr>
      <w:r>
        <w:rPr>
          <w:b/>
        </w:rPr>
        <w:t>Abordar el creciente número de niños sin escolarizar</w:t>
      </w:r>
      <w:r>
        <w:t xml:space="preserve"> y reconocer que las personas con discapacidad, a menudo niñas, en países en desarrollo tenían más probabilidades de no asistir a la escuela antes de la crisis de la COVID-19. Planificar la provisión de un acceso equitativo a la educación y el aprendizaje para todas las personas con discapacidad debe ser una parte fundamental de la estrategia de reapertura de las escuelas.</w:t>
      </w:r>
    </w:p>
    <w:p w14:paraId="00000006" w14:textId="77777777" w:rsidR="00DE63E9" w:rsidRPr="00366C49" w:rsidRDefault="005B23A4">
      <w:pPr>
        <w:numPr>
          <w:ilvl w:val="0"/>
          <w:numId w:val="2"/>
        </w:numPr>
      </w:pPr>
      <w:r>
        <w:rPr>
          <w:b/>
        </w:rPr>
        <w:t>Apoyar a los líderes de los diferentes niveles de los sistemas educativos,</w:t>
      </w:r>
      <w:r>
        <w:t xml:space="preserve"> desde los ministerios de educación hasta los responsables de los centros escolares, para facilitar la colaboración con los ministerios competentes (como los ministerios responsables de finanzas, protección social, salud, recopilación de datos, transporte, agua y saneamiento, infraestructura, etc.) y con diversas partes interesadas relevantes en el sector comunitario y privado que apoyen la educación inclusiva y la creación de una sociedad inclusiva.  </w:t>
      </w:r>
    </w:p>
    <w:p w14:paraId="00000007" w14:textId="73632254" w:rsidR="00DE63E9" w:rsidRPr="00366C49" w:rsidRDefault="005B23A4" w:rsidP="00556770">
      <w:pPr>
        <w:numPr>
          <w:ilvl w:val="0"/>
          <w:numId w:val="2"/>
        </w:numPr>
        <w:ind w:right="-450"/>
      </w:pPr>
      <w:r>
        <w:rPr>
          <w:b/>
        </w:rPr>
        <w:t xml:space="preserve">Apoyar a los </w:t>
      </w:r>
      <w:r>
        <w:rPr>
          <w:b/>
          <w:color w:val="000000" w:themeColor="text1"/>
        </w:rPr>
        <w:t>educadores y a los desarrolladores de planes de estudio</w:t>
      </w:r>
      <w:r>
        <w:t xml:space="preserve"> </w:t>
      </w:r>
      <w:r>
        <w:rPr>
          <w:color w:val="000000" w:themeColor="text1"/>
        </w:rPr>
        <w:t>para que implementen una pedagogía inclusiva y utilicen diversos materiales didácticos</w:t>
      </w:r>
      <w:r w:rsidR="009D3210">
        <w:rPr>
          <w:color w:val="000000" w:themeColor="text1"/>
        </w:rPr>
        <w:t xml:space="preserve"> accesibles</w:t>
      </w:r>
      <w:r>
        <w:rPr>
          <w:color w:val="000000" w:themeColor="text1"/>
        </w:rPr>
        <w:t xml:space="preserve"> virtuales</w:t>
      </w:r>
      <w:r w:rsidR="009D3210">
        <w:rPr>
          <w:color w:val="000000" w:themeColor="text1"/>
        </w:rPr>
        <w:t xml:space="preserve"> o</w:t>
      </w:r>
      <w:r>
        <w:rPr>
          <w:color w:val="000000" w:themeColor="text1"/>
        </w:rPr>
        <w:t xml:space="preserve"> </w:t>
      </w:r>
      <w:r w:rsidR="009D3210" w:rsidRPr="001C0EC8">
        <w:rPr>
          <w:color w:val="000000" w:themeColor="text1"/>
        </w:rPr>
        <w:t>grabados</w:t>
      </w:r>
      <w:r w:rsidRPr="001C0EC8">
        <w:rPr>
          <w:color w:val="000000" w:themeColor="text1"/>
        </w:rPr>
        <w:t xml:space="preserve"> e impresos y con perspectiva de género para el aprendizaje a distancia y la enseñanza por contacto,</w:t>
      </w:r>
      <w:r>
        <w:rPr>
          <w:color w:val="000000" w:themeColor="text1"/>
        </w:rPr>
        <w:t xml:space="preserve"> con el fin de</w:t>
      </w:r>
      <w:r>
        <w:t xml:space="preserve"> ayudar todos los estudiantes a aprender, ahora y cuando vuelvan a abrir las escuelas, distintas formas de comunicación para apoyar a todos </w:t>
      </w:r>
      <w:r>
        <w:lastRenderedPageBreak/>
        <w:t xml:space="preserve">los estudiantes, incluidos los que tienen discapacidades, por ejemplo, con la ayuda de subtítulos, </w:t>
      </w:r>
      <w:r w:rsidR="009D3210">
        <w:t>texto ampliado</w:t>
      </w:r>
      <w:r>
        <w:t>, Braille, lengua de signos, etc.</w:t>
      </w:r>
    </w:p>
    <w:p w14:paraId="071B111C" w14:textId="697D6860" w:rsidR="003A27EB" w:rsidRPr="00366C49" w:rsidRDefault="005B23A4" w:rsidP="001C0EC8">
      <w:pPr>
        <w:numPr>
          <w:ilvl w:val="0"/>
          <w:numId w:val="2"/>
        </w:numPr>
        <w:spacing w:after="240"/>
      </w:pPr>
      <w:r>
        <w:rPr>
          <w:b/>
        </w:rPr>
        <w:t xml:space="preserve">Apoyar a las familias y los estudiantes con diversas necesidades de aprendizaje </w:t>
      </w:r>
      <w:r>
        <w:t xml:space="preserve">mediante un </w:t>
      </w:r>
      <w:r w:rsidR="001C0EC8">
        <w:t>apoyo personalizado</w:t>
      </w:r>
      <w:r>
        <w:t xml:space="preserve"> y </w:t>
      </w:r>
      <w:r w:rsidR="001C0EC8">
        <w:t>sesiones de seguimiento</w:t>
      </w:r>
      <w:r>
        <w:t xml:space="preserve"> durante la enseñanza a distancia y </w:t>
      </w:r>
      <w:r w:rsidR="001C0EC8">
        <w:t xml:space="preserve">la </w:t>
      </w:r>
      <w:r w:rsidR="001C0EC8" w:rsidRPr="001C0EC8">
        <w:t xml:space="preserve">mediante el apoyo personalizado y las sesiones de seguimiento durante el aprendizaje a distancia y la utilización del personal docente, los especialistas, los voluntarios o los </w:t>
      </w:r>
      <w:r w:rsidR="001C0EC8" w:rsidRPr="000B1AA5">
        <w:t xml:space="preserve">miembros de la comunidad con las aptitudes necesarias para apoyar a los alumnos con discapacidades que sean especialmente susceptibles </w:t>
      </w:r>
      <w:r w:rsidRPr="000B1AA5">
        <w:t>al trauma y a los efectos de la COVID-19.</w:t>
      </w:r>
      <w:r>
        <w:t xml:space="preserve"> </w:t>
      </w:r>
    </w:p>
    <w:p w14:paraId="015F694A" w14:textId="50844EDB" w:rsidR="003A27EB" w:rsidRPr="00366C49" w:rsidRDefault="004E0342" w:rsidP="004E0342">
      <w:pPr>
        <w:jc w:val="center"/>
        <w:rPr>
          <w:i/>
        </w:rPr>
      </w:pPr>
      <w:r>
        <w:rPr>
          <w:i/>
        </w:rPr>
        <w:t>Para obtener más información y recursos sobre Educación y COVID-19, visite</w:t>
      </w:r>
      <w:r>
        <w:t xml:space="preserve"> </w:t>
      </w:r>
      <w:hyperlink r:id="rId7" w:history="1">
        <w:r>
          <w:rPr>
            <w:rStyle w:val="Hyperlink"/>
            <w:i/>
          </w:rPr>
          <w:t>https://bit.ly/COVID19_Edu</w:t>
        </w:r>
      </w:hyperlink>
      <w:r>
        <w:rPr>
          <w:i/>
        </w:rPr>
        <w:t xml:space="preserve">   </w:t>
      </w:r>
    </w:p>
    <w:sectPr w:rsidR="003A27EB" w:rsidRPr="00366C49">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2F656" w14:textId="77777777" w:rsidR="00560774" w:rsidRDefault="00560774" w:rsidP="00AC658D">
      <w:pPr>
        <w:spacing w:line="240" w:lineRule="auto"/>
      </w:pPr>
      <w:r>
        <w:separator/>
      </w:r>
    </w:p>
  </w:endnote>
  <w:endnote w:type="continuationSeparator" w:id="0">
    <w:p w14:paraId="77A2A0E2" w14:textId="77777777" w:rsidR="00560774" w:rsidRDefault="00560774" w:rsidP="00AC6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9ECB4" w14:textId="77777777" w:rsidR="00560774" w:rsidRDefault="00560774" w:rsidP="00AC658D">
      <w:pPr>
        <w:spacing w:line="240" w:lineRule="auto"/>
      </w:pPr>
      <w:r>
        <w:separator/>
      </w:r>
    </w:p>
  </w:footnote>
  <w:footnote w:type="continuationSeparator" w:id="0">
    <w:p w14:paraId="2F91F524" w14:textId="77777777" w:rsidR="00560774" w:rsidRDefault="00560774" w:rsidP="00AC658D">
      <w:pPr>
        <w:spacing w:line="240" w:lineRule="auto"/>
      </w:pPr>
      <w:r>
        <w:continuationSeparator/>
      </w:r>
    </w:p>
  </w:footnote>
  <w:footnote w:id="1">
    <w:p w14:paraId="4ACD18C9" w14:textId="1412F132" w:rsidR="00AC658D" w:rsidRPr="00AC658D" w:rsidRDefault="00AC658D">
      <w:pPr>
        <w:pStyle w:val="FootnoteText"/>
      </w:pPr>
      <w:r>
        <w:rPr>
          <w:rStyle w:val="FootnoteReference"/>
        </w:rPr>
        <w:footnoteRef/>
      </w:r>
      <w:r>
        <w:t xml:space="preserve"> </w:t>
      </w:r>
      <w:hyperlink r:id="rId1" w:history="1">
        <w:r>
          <w:rPr>
            <w:rStyle w:val="Hyperlink"/>
          </w:rPr>
          <w:t>https://gladnetwork.net/search/resources/glad-infographic-inclusive-education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E5B67" w14:textId="5D3E391D" w:rsidR="004E0342" w:rsidRDefault="004E0342" w:rsidP="004E0342">
    <w:pPr>
      <w:pStyle w:val="Header"/>
      <w:jc w:val="center"/>
    </w:pPr>
    <w:r>
      <w:rPr>
        <w:noProof/>
      </w:rPr>
      <w:drawing>
        <wp:inline distT="0" distB="0" distL="0" distR="0" wp14:anchorId="37220605" wp14:editId="243FD0BE">
          <wp:extent cx="938821" cy="525780"/>
          <wp:effectExtent l="0" t="0" r="1270" b="0"/>
          <wp:docPr id="1" name="Picture 1" descr="GLAD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D-logo-colors.jpg"/>
                  <pic:cNvPicPr/>
                </pic:nvPicPr>
                <pic:blipFill>
                  <a:blip r:embed="rId1">
                    <a:extLst>
                      <a:ext uri="{28A0092B-C50C-407E-A947-70E740481C1C}">
                        <a14:useLocalDpi xmlns:a14="http://schemas.microsoft.com/office/drawing/2010/main" val="0"/>
                      </a:ext>
                    </a:extLst>
                  </a:blip>
                  <a:stretch>
                    <a:fillRect/>
                  </a:stretch>
                </pic:blipFill>
                <pic:spPr>
                  <a:xfrm>
                    <a:off x="0" y="0"/>
                    <a:ext cx="949298" cy="5316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623"/>
    <w:multiLevelType w:val="multilevel"/>
    <w:tmpl w:val="D56AC294"/>
    <w:lvl w:ilvl="0">
      <w:start w:val="5"/>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 w15:restartNumberingAfterBreak="0">
    <w:nsid w:val="104F4909"/>
    <w:multiLevelType w:val="multilevel"/>
    <w:tmpl w:val="5C965F96"/>
    <w:lvl w:ilvl="0">
      <w:start w:val="2"/>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 w15:restartNumberingAfterBreak="0">
    <w:nsid w:val="1B3E6064"/>
    <w:multiLevelType w:val="multilevel"/>
    <w:tmpl w:val="4D6C8D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8866706"/>
    <w:multiLevelType w:val="multilevel"/>
    <w:tmpl w:val="19E23402"/>
    <w:lvl w:ilvl="0">
      <w:start w:val="3"/>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4" w15:restartNumberingAfterBreak="0">
    <w:nsid w:val="32174A02"/>
    <w:multiLevelType w:val="multilevel"/>
    <w:tmpl w:val="F8207C5C"/>
    <w:lvl w:ilvl="0">
      <w:start w:val="4"/>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5" w15:restartNumberingAfterBreak="0">
    <w:nsid w:val="5D0A19AD"/>
    <w:multiLevelType w:val="multilevel"/>
    <w:tmpl w:val="5CD02D0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EB916F9"/>
    <w:multiLevelType w:val="multilevel"/>
    <w:tmpl w:val="F29832F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num w:numId="1">
    <w:abstractNumId w:val="2"/>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E9"/>
    <w:rsid w:val="000805CF"/>
    <w:rsid w:val="000B1AA5"/>
    <w:rsid w:val="00150757"/>
    <w:rsid w:val="001C0EC8"/>
    <w:rsid w:val="002E6161"/>
    <w:rsid w:val="00366C49"/>
    <w:rsid w:val="003A27EB"/>
    <w:rsid w:val="00440330"/>
    <w:rsid w:val="004C68BF"/>
    <w:rsid w:val="004D750B"/>
    <w:rsid w:val="004E0342"/>
    <w:rsid w:val="00542A33"/>
    <w:rsid w:val="0055486B"/>
    <w:rsid w:val="00556770"/>
    <w:rsid w:val="00560774"/>
    <w:rsid w:val="005B23A4"/>
    <w:rsid w:val="005F4ABA"/>
    <w:rsid w:val="00895023"/>
    <w:rsid w:val="009D3210"/>
    <w:rsid w:val="00A14F74"/>
    <w:rsid w:val="00AC658D"/>
    <w:rsid w:val="00B14770"/>
    <w:rsid w:val="00B830CD"/>
    <w:rsid w:val="00BF4555"/>
    <w:rsid w:val="00C565C8"/>
    <w:rsid w:val="00C64B5C"/>
    <w:rsid w:val="00CA6281"/>
    <w:rsid w:val="00CF0778"/>
    <w:rsid w:val="00D64DA1"/>
    <w:rsid w:val="00D8725D"/>
    <w:rsid w:val="00DE63E9"/>
    <w:rsid w:val="00E84480"/>
    <w:rsid w:val="00F12E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6E22"/>
  <w15:docId w15:val="{33FB3324-4A31-4090-AFDE-C55FD722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F45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55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F4555"/>
    <w:rPr>
      <w:b/>
      <w:bCs/>
    </w:rPr>
  </w:style>
  <w:style w:type="character" w:customStyle="1" w:styleId="CommentSubjectChar">
    <w:name w:val="Comment Subject Char"/>
    <w:basedOn w:val="CommentTextChar"/>
    <w:link w:val="CommentSubject"/>
    <w:uiPriority w:val="99"/>
    <w:semiHidden/>
    <w:rsid w:val="00BF4555"/>
    <w:rPr>
      <w:b/>
      <w:bCs/>
      <w:sz w:val="20"/>
      <w:szCs w:val="20"/>
    </w:rPr>
  </w:style>
  <w:style w:type="paragraph" w:styleId="FootnoteText">
    <w:name w:val="footnote text"/>
    <w:basedOn w:val="Normal"/>
    <w:link w:val="FootnoteTextChar"/>
    <w:uiPriority w:val="99"/>
    <w:semiHidden/>
    <w:unhideWhenUsed/>
    <w:rsid w:val="00AC658D"/>
    <w:pPr>
      <w:spacing w:line="240" w:lineRule="auto"/>
    </w:pPr>
    <w:rPr>
      <w:sz w:val="20"/>
      <w:szCs w:val="20"/>
    </w:rPr>
  </w:style>
  <w:style w:type="character" w:customStyle="1" w:styleId="FootnoteTextChar">
    <w:name w:val="Footnote Text Char"/>
    <w:basedOn w:val="DefaultParagraphFont"/>
    <w:link w:val="FootnoteText"/>
    <w:uiPriority w:val="99"/>
    <w:semiHidden/>
    <w:rsid w:val="00AC658D"/>
    <w:rPr>
      <w:sz w:val="20"/>
      <w:szCs w:val="20"/>
    </w:rPr>
  </w:style>
  <w:style w:type="character" w:styleId="FootnoteReference">
    <w:name w:val="footnote reference"/>
    <w:basedOn w:val="DefaultParagraphFont"/>
    <w:uiPriority w:val="99"/>
    <w:semiHidden/>
    <w:unhideWhenUsed/>
    <w:rsid w:val="00AC658D"/>
    <w:rPr>
      <w:vertAlign w:val="superscript"/>
    </w:rPr>
  </w:style>
  <w:style w:type="character" w:styleId="Hyperlink">
    <w:name w:val="Hyperlink"/>
    <w:basedOn w:val="DefaultParagraphFont"/>
    <w:uiPriority w:val="99"/>
    <w:unhideWhenUsed/>
    <w:rsid w:val="00AC658D"/>
    <w:rPr>
      <w:color w:val="0000FF" w:themeColor="hyperlink"/>
      <w:u w:val="single"/>
    </w:rPr>
  </w:style>
  <w:style w:type="character" w:customStyle="1" w:styleId="UnresolvedMention1">
    <w:name w:val="Unresolved Mention1"/>
    <w:basedOn w:val="DefaultParagraphFont"/>
    <w:uiPriority w:val="99"/>
    <w:semiHidden/>
    <w:unhideWhenUsed/>
    <w:rsid w:val="00AC658D"/>
    <w:rPr>
      <w:color w:val="605E5C"/>
      <w:shd w:val="clear" w:color="auto" w:fill="E1DFDD"/>
    </w:rPr>
  </w:style>
  <w:style w:type="character" w:styleId="UnresolvedMention">
    <w:name w:val="Unresolved Mention"/>
    <w:basedOn w:val="DefaultParagraphFont"/>
    <w:uiPriority w:val="99"/>
    <w:semiHidden/>
    <w:unhideWhenUsed/>
    <w:rsid w:val="004E0342"/>
    <w:rPr>
      <w:color w:val="605E5C"/>
      <w:shd w:val="clear" w:color="auto" w:fill="E1DFDD"/>
    </w:rPr>
  </w:style>
  <w:style w:type="paragraph" w:styleId="Header">
    <w:name w:val="header"/>
    <w:basedOn w:val="Normal"/>
    <w:link w:val="HeaderChar"/>
    <w:uiPriority w:val="99"/>
    <w:unhideWhenUsed/>
    <w:rsid w:val="004E0342"/>
    <w:pPr>
      <w:tabs>
        <w:tab w:val="center" w:pos="4680"/>
        <w:tab w:val="right" w:pos="9360"/>
      </w:tabs>
      <w:spacing w:line="240" w:lineRule="auto"/>
    </w:pPr>
  </w:style>
  <w:style w:type="character" w:customStyle="1" w:styleId="HeaderChar">
    <w:name w:val="Header Char"/>
    <w:basedOn w:val="DefaultParagraphFont"/>
    <w:link w:val="Header"/>
    <w:uiPriority w:val="99"/>
    <w:rsid w:val="004E0342"/>
  </w:style>
  <w:style w:type="paragraph" w:styleId="Footer">
    <w:name w:val="footer"/>
    <w:basedOn w:val="Normal"/>
    <w:link w:val="FooterChar"/>
    <w:uiPriority w:val="99"/>
    <w:unhideWhenUsed/>
    <w:rsid w:val="004E0342"/>
    <w:pPr>
      <w:tabs>
        <w:tab w:val="center" w:pos="4680"/>
        <w:tab w:val="right" w:pos="9360"/>
      </w:tabs>
      <w:spacing w:line="240" w:lineRule="auto"/>
    </w:pPr>
  </w:style>
  <w:style w:type="character" w:customStyle="1" w:styleId="FooterChar">
    <w:name w:val="Footer Char"/>
    <w:basedOn w:val="DefaultParagraphFont"/>
    <w:link w:val="Footer"/>
    <w:uiPriority w:val="99"/>
    <w:rsid w:val="004E0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t.ly/COVID19_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ladnetwork.net/search/resources/glad-infographic-inclusive-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3024</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Katriina Alasuutari</dc:creator>
  <cp:lastModifiedBy>Cusenza, Cristina</cp:lastModifiedBy>
  <cp:revision>2</cp:revision>
  <dcterms:created xsi:type="dcterms:W3CDTF">2020-05-15T16:59:00Z</dcterms:created>
  <dcterms:modified xsi:type="dcterms:W3CDTF">2020-05-15T16:59:00Z</dcterms:modified>
</cp:coreProperties>
</file>