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D50" w:rsidRPr="00944F65" w:rsidRDefault="005775FE" w:rsidP="0032081F">
      <w:pPr>
        <w:pStyle w:val="a1"/>
        <w:rPr>
          <w:lang w:val="en-US"/>
        </w:rPr>
        <w:sectPr w:rsidR="00272D50" w:rsidRPr="00944F65" w:rsidSect="001B7D5D">
          <w:headerReference w:type="default" r:id="rId8"/>
          <w:footerReference w:type="default" r:id="rId9"/>
          <w:pgSz w:w="11906" w:h="16838" w:code="9"/>
          <w:pgMar w:top="1418" w:right="1134" w:bottom="1418" w:left="1134" w:header="709" w:footer="709" w:gutter="0"/>
          <w:cols w:space="708"/>
          <w:docGrid w:linePitch="360"/>
        </w:sectPr>
      </w:pPr>
      <w:bookmarkStart w:id="0" w:name="_GoBack"/>
      <w:bookmarkEnd w:id="0"/>
      <w:r>
        <w:rPr>
          <w:lang w:val="en-US"/>
        </w:rPr>
        <w:t>Problems of Legal Support of Language Relations in Russia</w:t>
      </w:r>
      <w:r w:rsidR="002B7981">
        <w:rPr>
          <w:lang w:val="en-US"/>
        </w:rPr>
        <w:t xml:space="preserve"> </w:t>
      </w:r>
      <w:r w:rsidR="002B7981" w:rsidRPr="002B7981">
        <w:rPr>
          <w:sz w:val="48"/>
          <w:szCs w:val="48"/>
          <w:lang w:val="en-US"/>
        </w:rPr>
        <w:t>(both in Russian &amp; English)</w:t>
      </w:r>
    </w:p>
    <w:p w:rsidR="00E625CD" w:rsidRPr="002B7981" w:rsidRDefault="005775FE" w:rsidP="00A840D4">
      <w:pPr>
        <w:pStyle w:val="TitleCover01B"/>
        <w:rPr>
          <w:sz w:val="40"/>
          <w:szCs w:val="40"/>
          <w:lang w:val="en-US"/>
        </w:rPr>
      </w:pPr>
      <w:r>
        <w:rPr>
          <w:lang w:val="en-US"/>
        </w:rPr>
        <w:lastRenderedPageBreak/>
        <w:t>Problems of legal support of language relations in Russia</w:t>
      </w:r>
      <w:r w:rsidR="002B7981">
        <w:rPr>
          <w:lang w:val="en-US"/>
        </w:rPr>
        <w:t xml:space="preserve"> </w:t>
      </w:r>
      <w:r w:rsidR="002B7981" w:rsidRPr="002B7981">
        <w:rPr>
          <w:szCs w:val="48"/>
          <w:lang w:val="en-US"/>
        </w:rPr>
        <w:t>(</w:t>
      </w:r>
      <w:r w:rsidR="002B7981" w:rsidRPr="002B7981">
        <w:rPr>
          <w:sz w:val="40"/>
          <w:szCs w:val="40"/>
          <w:lang w:val="en-US"/>
        </w:rPr>
        <w:t>both in Russian &amp; English)</w:t>
      </w:r>
    </w:p>
    <w:p w:rsidR="00E625CD" w:rsidRPr="00944F65" w:rsidRDefault="0032081F" w:rsidP="002B7981">
      <w:pPr>
        <w:pStyle w:val="aa"/>
        <w:rPr>
          <w:lang w:val="en-US"/>
        </w:rPr>
      </w:pPr>
      <w:proofErr w:type="gramStart"/>
      <w:r w:rsidRPr="00944F65">
        <w:rPr>
          <w:lang w:val="en-US"/>
        </w:rPr>
        <w:t>Ulluptat isseque ip</w:t>
      </w:r>
      <w:r w:rsidR="00255D4E" w:rsidRPr="00944F65">
        <w:rPr>
          <w:lang w:val="en-US"/>
        </w:rPr>
        <w:t xml:space="preserve"> h</w:t>
      </w:r>
      <w:r w:rsidRPr="00944F65">
        <w:rPr>
          <w:lang w:val="en-US"/>
        </w:rPr>
        <w:t>savi</w:t>
      </w:r>
      <w:r w:rsidR="00255D4E" w:rsidRPr="00944F65">
        <w:rPr>
          <w:lang w:val="en-US"/>
        </w:rPr>
        <w:t xml:space="preserve"> </w:t>
      </w:r>
      <w:r w:rsidRPr="00944F65">
        <w:rPr>
          <w:lang w:val="en-US"/>
        </w:rPr>
        <w:t>dusdae sequi asperup pore, omnimol oreium labo.</w:t>
      </w:r>
      <w:proofErr w:type="gramEnd"/>
      <w:r w:rsidRPr="00944F65">
        <w:rPr>
          <w:lang w:val="en-US"/>
        </w:rPr>
        <w:t xml:space="preserve"> </w:t>
      </w:r>
      <w:proofErr w:type="gramStart"/>
      <w:r w:rsidRPr="00944F65">
        <w:rPr>
          <w:lang w:val="en-US"/>
        </w:rPr>
        <w:t>Ita</w:t>
      </w:r>
      <w:proofErr w:type="gramEnd"/>
      <w:r w:rsidRPr="00944F65">
        <w:rPr>
          <w:lang w:val="en-US"/>
        </w:rPr>
        <w:t xml:space="preserve"> et dolor moluptate aut velenec errovidistin ratum et, imusam atur restem ulpa simus exerit ea.</w:t>
      </w:r>
    </w:p>
    <w:p w:rsidR="007032B6" w:rsidRPr="00944F65" w:rsidRDefault="007032B6" w:rsidP="00A840D4">
      <w:pPr>
        <w:tabs>
          <w:tab w:val="left" w:pos="4220"/>
        </w:tabs>
        <w:ind w:left="0"/>
        <w:rPr>
          <w:lang w:val="en-US"/>
        </w:rPr>
        <w:sectPr w:rsidR="007032B6" w:rsidRPr="00944F65" w:rsidSect="001B7D5D">
          <w:headerReference w:type="default" r:id="rId10"/>
          <w:footerReference w:type="default" r:id="rId11"/>
          <w:pgSz w:w="11906" w:h="16838" w:code="9"/>
          <w:pgMar w:top="1418" w:right="1134" w:bottom="1418" w:left="1134" w:header="709" w:footer="709" w:gutter="0"/>
          <w:cols w:space="708"/>
          <w:docGrid w:linePitch="360"/>
        </w:sectPr>
      </w:pPr>
    </w:p>
    <w:p w:rsidR="00E625CD" w:rsidRPr="00944F65" w:rsidRDefault="00E625CD" w:rsidP="00A840D4">
      <w:pPr>
        <w:ind w:left="0"/>
        <w:rPr>
          <w:lang w:val="en-US"/>
        </w:rPr>
      </w:pPr>
    </w:p>
    <w:p w:rsidR="00E625CD" w:rsidRPr="00944F65" w:rsidRDefault="005775FE" w:rsidP="00A840D4">
      <w:pPr>
        <w:pStyle w:val="a1"/>
        <w:rPr>
          <w:lang w:val="en-US"/>
        </w:rPr>
        <w:sectPr w:rsidR="00E625CD" w:rsidRPr="00944F65" w:rsidSect="001B7D5D">
          <w:headerReference w:type="default" r:id="rId12"/>
          <w:footerReference w:type="default" r:id="rId13"/>
          <w:pgSz w:w="11906" w:h="16838" w:code="9"/>
          <w:pgMar w:top="1418" w:right="1134" w:bottom="1418" w:left="1134" w:header="709" w:footer="709" w:gutter="0"/>
          <w:cols w:space="708"/>
          <w:docGrid w:linePitch="360"/>
        </w:sectPr>
      </w:pPr>
      <w:r>
        <w:rPr>
          <w:lang w:val="en-US"/>
        </w:rPr>
        <w:t>Problems of Legal Support of Language Relations in Russia</w:t>
      </w:r>
      <w:r w:rsidR="002B7981">
        <w:rPr>
          <w:lang w:val="en-US"/>
        </w:rPr>
        <w:t xml:space="preserve"> </w:t>
      </w:r>
      <w:r w:rsidR="002B7981" w:rsidRPr="002B7981">
        <w:rPr>
          <w:sz w:val="32"/>
          <w:szCs w:val="32"/>
          <w:lang w:val="en-US"/>
        </w:rPr>
        <w:t>(both in Russian &amp; English)</w:t>
      </w:r>
    </w:p>
    <w:p w:rsidR="0070149B" w:rsidRPr="0070149B" w:rsidRDefault="0070149B" w:rsidP="00A840D4">
      <w:pPr>
        <w:pStyle w:val="1"/>
      </w:pPr>
      <w:r>
        <w:lastRenderedPageBreak/>
        <w:t>Table of Contents</w:t>
      </w:r>
    </w:p>
    <w:p w:rsidR="0070149B" w:rsidRDefault="00B43217">
      <w:pPr>
        <w:pStyle w:val="11"/>
        <w:tabs>
          <w:tab w:val="right" w:leader="dot" w:pos="9628"/>
        </w:tabs>
        <w:rPr>
          <w:rFonts w:eastAsiaTheme="minorEastAsia"/>
          <w:b w:val="0"/>
          <w:noProof/>
          <w:color w:val="auto"/>
          <w:sz w:val="22"/>
          <w:szCs w:val="22"/>
          <w:lang w:eastAsia="es-MX"/>
        </w:rPr>
      </w:pPr>
      <w:r w:rsidRPr="00B43217">
        <w:fldChar w:fldCharType="begin"/>
      </w:r>
      <w:r w:rsidR="004824AE">
        <w:instrText xml:space="preserve"> TOC \o "1-3" \h \z \u </w:instrText>
      </w:r>
      <w:r w:rsidRPr="00B43217">
        <w:fldChar w:fldCharType="separate"/>
      </w:r>
      <w:hyperlink w:anchor="_Toc94092197" w:history="1">
        <w:r w:rsidR="003F7464">
          <w:rPr>
            <w:rStyle w:val="af4"/>
            <w:noProof/>
            <w:lang w:val="en-US"/>
          </w:rPr>
          <w:t>Annotation</w:t>
        </w:r>
        <w:r w:rsidR="0070149B" w:rsidRPr="009905DC">
          <w:rPr>
            <w:rStyle w:val="af4"/>
            <w:noProof/>
          </w:rPr>
          <w:t xml:space="preserve"> </w:t>
        </w:r>
        <w:r w:rsidR="0070149B">
          <w:rPr>
            <w:noProof/>
            <w:webHidden/>
          </w:rPr>
          <w:tab/>
        </w:r>
        <w:r w:rsidR="003F7464">
          <w:rPr>
            <w:noProof/>
            <w:webHidden/>
          </w:rPr>
          <w:t>4</w:t>
        </w:r>
      </w:hyperlink>
    </w:p>
    <w:p w:rsidR="0070149B" w:rsidRDefault="00B43217">
      <w:pPr>
        <w:pStyle w:val="11"/>
        <w:tabs>
          <w:tab w:val="right" w:leader="dot" w:pos="9628"/>
        </w:tabs>
      </w:pPr>
      <w:hyperlink w:anchor="_Toc94092199" w:history="1">
        <w:r w:rsidR="003F7464">
          <w:rPr>
            <w:rStyle w:val="af4"/>
            <w:noProof/>
          </w:rPr>
          <w:t>Introduction</w:t>
        </w:r>
        <w:r w:rsidR="0070149B">
          <w:rPr>
            <w:noProof/>
            <w:webHidden/>
          </w:rPr>
          <w:tab/>
        </w:r>
        <w:r w:rsidR="003F7464">
          <w:rPr>
            <w:noProof/>
            <w:webHidden/>
          </w:rPr>
          <w:t>8</w:t>
        </w:r>
      </w:hyperlink>
    </w:p>
    <w:p w:rsidR="003F7464" w:rsidRDefault="003F7464" w:rsidP="003F7464">
      <w:pPr>
        <w:pStyle w:val="11"/>
        <w:tabs>
          <w:tab w:val="right" w:leader="dot" w:pos="9628"/>
        </w:tabs>
      </w:pPr>
      <w:hyperlink w:anchor="_Toc94092199" w:history="1">
        <w:r>
          <w:rPr>
            <w:rStyle w:val="af4"/>
            <w:noProof/>
          </w:rPr>
          <w:t>Results, Discussions</w:t>
        </w:r>
        <w:r>
          <w:rPr>
            <w:noProof/>
            <w:webHidden/>
          </w:rPr>
          <w:tab/>
          <w:t>1</w:t>
        </w:r>
      </w:hyperlink>
      <w:r w:rsidR="000403D0">
        <w:t>9</w:t>
      </w:r>
    </w:p>
    <w:p w:rsidR="003F7464" w:rsidRDefault="003F7464" w:rsidP="003F7464">
      <w:pPr>
        <w:pStyle w:val="11"/>
        <w:tabs>
          <w:tab w:val="right" w:leader="dot" w:pos="9628"/>
        </w:tabs>
      </w:pPr>
      <w:r>
        <w:fldChar w:fldCharType="begin"/>
      </w:r>
      <w:r>
        <w:instrText>HYPERLINK \l "_Toc94092199"</w:instrText>
      </w:r>
      <w:r>
        <w:fldChar w:fldCharType="separate"/>
      </w:r>
      <w:r>
        <w:rPr>
          <w:rStyle w:val="af4"/>
          <w:noProof/>
        </w:rPr>
        <w:t>Conclusions</w:t>
      </w:r>
      <w:r>
        <w:rPr>
          <w:noProof/>
          <w:webHidden/>
        </w:rPr>
        <w:tab/>
      </w:r>
      <w:r w:rsidR="000403D0">
        <w:rPr>
          <w:noProof/>
          <w:webHidden/>
        </w:rPr>
        <w:t>3</w:t>
      </w:r>
      <w:r>
        <w:rPr>
          <w:noProof/>
          <w:webHidden/>
        </w:rPr>
        <w:t>2</w:t>
      </w:r>
      <w:r>
        <w:fldChar w:fldCharType="end"/>
      </w:r>
    </w:p>
    <w:p w:rsidR="003F7464" w:rsidRDefault="003F7464" w:rsidP="003F7464">
      <w:pPr>
        <w:pStyle w:val="11"/>
        <w:tabs>
          <w:tab w:val="right" w:leader="dot" w:pos="9628"/>
        </w:tabs>
      </w:pPr>
      <w:hyperlink w:anchor="_Toc94092199" w:history="1">
        <w:r>
          <w:rPr>
            <w:rStyle w:val="af4"/>
            <w:noProof/>
          </w:rPr>
          <w:t>Referencie</w:t>
        </w:r>
        <w:r>
          <w:rPr>
            <w:rStyle w:val="af4"/>
            <w:noProof/>
          </w:rPr>
          <w:t>s</w:t>
        </w:r>
        <w:r>
          <w:rPr>
            <w:noProof/>
            <w:webHidden/>
          </w:rPr>
          <w:tab/>
          <w:t>3</w:t>
        </w:r>
      </w:hyperlink>
      <w:r w:rsidR="000403D0">
        <w:t>6</w:t>
      </w:r>
    </w:p>
    <w:p w:rsidR="0070149B" w:rsidRDefault="0070149B" w:rsidP="003F7464">
      <w:pPr>
        <w:pStyle w:val="21"/>
        <w:tabs>
          <w:tab w:val="right" w:leader="dot" w:pos="9628"/>
        </w:tabs>
        <w:rPr>
          <w:rFonts w:eastAsiaTheme="minorEastAsia"/>
          <w:i/>
          <w:noProof/>
          <w:color w:val="auto"/>
          <w:sz w:val="22"/>
          <w:szCs w:val="22"/>
          <w:lang w:eastAsia="es-MX"/>
        </w:rPr>
      </w:pPr>
    </w:p>
    <w:p w:rsidR="005775FE" w:rsidRPr="0092308E" w:rsidRDefault="00B43217" w:rsidP="005775FE">
      <w:pPr>
        <w:autoSpaceDE w:val="0"/>
        <w:autoSpaceDN w:val="0"/>
        <w:adjustRightInd w:val="0"/>
        <w:spacing w:after="0" w:line="240" w:lineRule="auto"/>
        <w:jc w:val="center"/>
        <w:outlineLvl w:val="0"/>
        <w:rPr>
          <w:rFonts w:ascii="Times New Roman" w:hAnsi="Times New Roman" w:cs="Times New Roman"/>
          <w:b/>
          <w:sz w:val="24"/>
          <w:szCs w:val="24"/>
        </w:rPr>
      </w:pPr>
      <w:r>
        <w:fldChar w:fldCharType="end"/>
      </w:r>
      <w:r w:rsidR="004824AE">
        <w:br w:type="page"/>
      </w:r>
    </w:p>
    <w:p w:rsidR="001C41B7" w:rsidRPr="001C41B7" w:rsidRDefault="001C41B7" w:rsidP="005775FE">
      <w:pPr>
        <w:autoSpaceDE w:val="0"/>
        <w:autoSpaceDN w:val="0"/>
        <w:adjustRightInd w:val="0"/>
        <w:spacing w:after="0" w:line="240" w:lineRule="auto"/>
        <w:ind w:firstLine="539"/>
        <w:jc w:val="both"/>
        <w:rPr>
          <w:rFonts w:ascii="Times New Roman" w:hAnsi="Times New Roman" w:cs="Times New Roman"/>
          <w:i/>
          <w:color w:val="000000"/>
          <w:sz w:val="24"/>
          <w:szCs w:val="24"/>
          <w:shd w:val="clear" w:color="auto" w:fill="FFFFFF"/>
          <w:lang w:val="en-US"/>
        </w:rPr>
      </w:pPr>
      <w:r>
        <w:rPr>
          <w:rFonts w:ascii="Times New Roman" w:hAnsi="Times New Roman" w:cs="Times New Roman"/>
          <w:i/>
          <w:color w:val="000000"/>
          <w:sz w:val="24"/>
          <w:szCs w:val="24"/>
          <w:shd w:val="clear" w:color="auto" w:fill="FFFFFF"/>
          <w:lang w:val="ru-RU"/>
        </w:rPr>
        <w:lastRenderedPageBreak/>
        <w:t>АННОТАЦИЯ</w:t>
      </w:r>
      <w:r w:rsidRPr="003F7464">
        <w:rPr>
          <w:rFonts w:ascii="Times New Roman" w:hAnsi="Times New Roman" w:cs="Times New Roman"/>
          <w:i/>
          <w:color w:val="000000"/>
          <w:sz w:val="24"/>
          <w:szCs w:val="24"/>
          <w:shd w:val="clear" w:color="auto" w:fill="FFFFFF"/>
          <w:lang w:val="en-US"/>
        </w:rPr>
        <w:t xml:space="preserve"> / </w:t>
      </w:r>
      <w:r>
        <w:rPr>
          <w:rFonts w:ascii="Times New Roman" w:hAnsi="Times New Roman" w:cs="Times New Roman"/>
          <w:i/>
          <w:color w:val="000000"/>
          <w:sz w:val="24"/>
          <w:szCs w:val="24"/>
          <w:shd w:val="clear" w:color="auto" w:fill="FFFFFF"/>
          <w:lang w:val="en-US"/>
        </w:rPr>
        <w:t>ANNOTATION</w:t>
      </w:r>
    </w:p>
    <w:p w:rsidR="001C41B7" w:rsidRDefault="001C41B7" w:rsidP="005775FE">
      <w:pPr>
        <w:autoSpaceDE w:val="0"/>
        <w:autoSpaceDN w:val="0"/>
        <w:adjustRightInd w:val="0"/>
        <w:spacing w:after="0" w:line="240" w:lineRule="auto"/>
        <w:ind w:firstLine="539"/>
        <w:jc w:val="both"/>
        <w:rPr>
          <w:rFonts w:ascii="Times New Roman" w:hAnsi="Times New Roman" w:cs="Times New Roman"/>
          <w:i/>
          <w:color w:val="000000"/>
          <w:sz w:val="24"/>
          <w:szCs w:val="24"/>
          <w:shd w:val="clear" w:color="auto" w:fill="FFFFFF"/>
        </w:rPr>
      </w:pPr>
    </w:p>
    <w:p w:rsidR="005775FE" w:rsidRDefault="005775FE" w:rsidP="005775FE">
      <w:pPr>
        <w:autoSpaceDE w:val="0"/>
        <w:autoSpaceDN w:val="0"/>
        <w:adjustRightInd w:val="0"/>
        <w:spacing w:after="0" w:line="240" w:lineRule="auto"/>
        <w:ind w:firstLine="539"/>
        <w:jc w:val="both"/>
        <w:rPr>
          <w:rFonts w:ascii="Times New Roman" w:hAnsi="Times New Roman" w:cs="Times New Roman"/>
          <w:i/>
          <w:color w:val="000000"/>
          <w:sz w:val="24"/>
          <w:szCs w:val="24"/>
          <w:shd w:val="clear" w:color="auto" w:fill="FFFFFF"/>
        </w:rPr>
      </w:pPr>
      <w:r w:rsidRPr="0092308E">
        <w:rPr>
          <w:rFonts w:ascii="Times New Roman" w:hAnsi="Times New Roman" w:cs="Times New Roman"/>
          <w:i/>
          <w:color w:val="000000"/>
          <w:sz w:val="24"/>
          <w:szCs w:val="24"/>
          <w:shd w:val="clear" w:color="auto" w:fill="FFFFFF"/>
        </w:rPr>
        <w:t>Проблема и цель исследования</w:t>
      </w:r>
    </w:p>
    <w:p w:rsidR="0024567D" w:rsidRPr="0092308E" w:rsidRDefault="0024567D" w:rsidP="005775FE">
      <w:pPr>
        <w:autoSpaceDE w:val="0"/>
        <w:autoSpaceDN w:val="0"/>
        <w:adjustRightInd w:val="0"/>
        <w:spacing w:after="0" w:line="240" w:lineRule="auto"/>
        <w:ind w:firstLine="539"/>
        <w:jc w:val="both"/>
        <w:rPr>
          <w:rFonts w:ascii="Times New Roman" w:hAnsi="Times New Roman" w:cs="Times New Roman"/>
          <w:i/>
          <w:sz w:val="24"/>
          <w:szCs w:val="24"/>
        </w:rPr>
      </w:pPr>
    </w:p>
    <w:p w:rsidR="005775FE" w:rsidRPr="0024567D" w:rsidRDefault="005775FE" w:rsidP="0024567D">
      <w:pPr>
        <w:autoSpaceDE w:val="0"/>
        <w:autoSpaceDN w:val="0"/>
        <w:adjustRightInd w:val="0"/>
        <w:spacing w:after="0" w:line="240" w:lineRule="auto"/>
        <w:ind w:left="0" w:firstLine="709"/>
        <w:jc w:val="both"/>
        <w:rPr>
          <w:rFonts w:ascii="Times New Roman" w:hAnsi="Times New Roman" w:cs="Times New Roman"/>
          <w:i/>
          <w:color w:val="auto"/>
          <w:sz w:val="24"/>
          <w:szCs w:val="24"/>
        </w:rPr>
      </w:pPr>
      <w:r w:rsidRPr="0024567D">
        <w:rPr>
          <w:rFonts w:ascii="Times New Roman" w:hAnsi="Times New Roman" w:cs="Times New Roman"/>
          <w:i/>
          <w:color w:val="auto"/>
          <w:sz w:val="24"/>
          <w:szCs w:val="24"/>
        </w:rPr>
        <w:t>Современное состояние языкового многообразия в мире в условиях глобализации характеризуется различным политико-правовым регулированием языковых отношений. С одной стороны, продолжается процесс придания общемирового статуса лишь тем языкам, доминирование которых в мире сложилось исторически и обусловлено геополитическими процессами. С другой - можно с уверенностью говорить о такой также общемировой тенденции, как сохранение и развитие миноритарных языков.</w:t>
      </w:r>
    </w:p>
    <w:p w:rsidR="005775FE" w:rsidRPr="0024567D" w:rsidRDefault="005775FE" w:rsidP="0024567D">
      <w:pPr>
        <w:autoSpaceDE w:val="0"/>
        <w:autoSpaceDN w:val="0"/>
        <w:adjustRightInd w:val="0"/>
        <w:spacing w:after="0" w:line="240" w:lineRule="auto"/>
        <w:ind w:left="0" w:firstLine="709"/>
        <w:jc w:val="both"/>
        <w:rPr>
          <w:rFonts w:ascii="Times New Roman" w:hAnsi="Times New Roman" w:cs="Times New Roman"/>
          <w:i/>
          <w:color w:val="auto"/>
          <w:sz w:val="24"/>
          <w:szCs w:val="24"/>
        </w:rPr>
      </w:pPr>
      <w:r w:rsidRPr="0024567D">
        <w:rPr>
          <w:rFonts w:ascii="Times New Roman" w:hAnsi="Times New Roman" w:cs="Times New Roman"/>
          <w:i/>
          <w:color w:val="auto"/>
          <w:sz w:val="24"/>
          <w:szCs w:val="24"/>
        </w:rPr>
        <w:t>Многие исследователи задаются вопросом нужны ли тысячи малоиспользуемых или используемых лишь в отдельной локальной области языков мировому сообществу? Различные государства в мире этот вопрос решают для себя по разному.</w:t>
      </w:r>
    </w:p>
    <w:p w:rsidR="005775FE" w:rsidRPr="0024567D" w:rsidRDefault="005775FE" w:rsidP="0024567D">
      <w:pPr>
        <w:autoSpaceDE w:val="0"/>
        <w:autoSpaceDN w:val="0"/>
        <w:adjustRightInd w:val="0"/>
        <w:spacing w:after="0" w:line="240" w:lineRule="auto"/>
        <w:ind w:left="0" w:firstLine="709"/>
        <w:jc w:val="both"/>
        <w:rPr>
          <w:rFonts w:ascii="Times New Roman" w:hAnsi="Times New Roman" w:cs="Times New Roman"/>
          <w:i/>
          <w:color w:val="auto"/>
          <w:sz w:val="24"/>
          <w:szCs w:val="24"/>
        </w:rPr>
      </w:pPr>
      <w:r w:rsidRPr="0024567D">
        <w:rPr>
          <w:rFonts w:ascii="Times New Roman" w:hAnsi="Times New Roman" w:cs="Times New Roman"/>
          <w:i/>
          <w:color w:val="auto"/>
          <w:sz w:val="24"/>
          <w:szCs w:val="24"/>
        </w:rPr>
        <w:t xml:space="preserve">Однако все более убедительными звучат выводы ученых-исследователей, утверждающих, что наиболее приемлемым в современных глобализированных условиях способом развития личности, а, следовательно, и сохранения уникального языкового многообразия является билингвальное образование. </w:t>
      </w:r>
    </w:p>
    <w:p w:rsidR="005775FE" w:rsidRPr="00496A5B" w:rsidRDefault="005775FE" w:rsidP="005775FE">
      <w:pPr>
        <w:pStyle w:val="32"/>
        <w:shd w:val="clear" w:color="auto" w:fill="auto"/>
        <w:spacing w:line="240" w:lineRule="auto"/>
        <w:ind w:firstLine="709"/>
        <w:jc w:val="both"/>
        <w:rPr>
          <w:i/>
          <w:sz w:val="24"/>
          <w:szCs w:val="24"/>
        </w:rPr>
      </w:pPr>
      <w:r w:rsidRPr="00496A5B">
        <w:rPr>
          <w:i/>
          <w:sz w:val="24"/>
          <w:szCs w:val="24"/>
        </w:rPr>
        <w:t xml:space="preserve">Российская Федерация в этом отношении представляет собой наиболее интересный пример: народы России говорят на 277 языках, в государственной системе образования используются 89 языков, из них 30 - в качестве языка обучения, 59 - в качестве предмета изучения. Это единственная страна в мире, где статус </w:t>
      </w:r>
      <w:proofErr w:type="gramStart"/>
      <w:r w:rsidRPr="00496A5B">
        <w:rPr>
          <w:i/>
          <w:sz w:val="24"/>
          <w:szCs w:val="24"/>
        </w:rPr>
        <w:t>государственного</w:t>
      </w:r>
      <w:proofErr w:type="gramEnd"/>
      <w:r w:rsidRPr="00496A5B">
        <w:rPr>
          <w:i/>
          <w:sz w:val="24"/>
          <w:szCs w:val="24"/>
        </w:rPr>
        <w:t xml:space="preserve"> установлен в отношении 34 языков.</w:t>
      </w:r>
    </w:p>
    <w:p w:rsidR="005775FE" w:rsidRDefault="005775FE" w:rsidP="005775FE">
      <w:pPr>
        <w:pStyle w:val="32"/>
        <w:shd w:val="clear" w:color="auto" w:fill="auto"/>
        <w:spacing w:line="240" w:lineRule="auto"/>
        <w:ind w:firstLine="709"/>
        <w:jc w:val="both"/>
        <w:rPr>
          <w:i/>
          <w:sz w:val="24"/>
          <w:szCs w:val="24"/>
          <w:lang w:val="en-US"/>
        </w:rPr>
      </w:pPr>
      <w:r w:rsidRPr="00496A5B">
        <w:rPr>
          <w:i/>
          <w:sz w:val="24"/>
          <w:szCs w:val="24"/>
        </w:rPr>
        <w:t>Сложнейший исторический путь прошла Россия в языковом вопросе, и до сих пор правовое регулирование этой сферы остается несистемным, противоречивым, зачастую коллизионным, а подчас и просто пробельным и разрозненным. Языковые конфликты не утихают. Сложившееся на сегодняшний день языковое законодательство не способно обеспечить ни стабильного развития языков народов России, ни обеспечить единое целостное использование общегосударственного языка – русского. Единого мнения в вопросе о том таит ли в себе угрозу национальной безопасности наличие 34 государственных языков, а, следовательно, языковая раздробленность государства, или такое состояние это залог сплоченности народов вокруг титульной нации России,- нет.</w:t>
      </w:r>
    </w:p>
    <w:p w:rsidR="0024567D" w:rsidRPr="0024567D" w:rsidRDefault="0024567D" w:rsidP="005775FE">
      <w:pPr>
        <w:pStyle w:val="32"/>
        <w:shd w:val="clear" w:color="auto" w:fill="auto"/>
        <w:spacing w:line="240" w:lineRule="auto"/>
        <w:ind w:firstLine="709"/>
        <w:jc w:val="both"/>
        <w:rPr>
          <w:i/>
          <w:sz w:val="24"/>
          <w:szCs w:val="24"/>
          <w:lang w:val="en-US"/>
        </w:rPr>
      </w:pPr>
    </w:p>
    <w:p w:rsidR="005775FE" w:rsidRDefault="005775FE" w:rsidP="005775FE">
      <w:pPr>
        <w:autoSpaceDE w:val="0"/>
        <w:autoSpaceDN w:val="0"/>
        <w:adjustRightInd w:val="0"/>
        <w:spacing w:after="0" w:line="240" w:lineRule="auto"/>
        <w:ind w:firstLine="539"/>
        <w:jc w:val="both"/>
        <w:rPr>
          <w:rFonts w:ascii="Times New Roman" w:hAnsi="Times New Roman" w:cs="Times New Roman"/>
          <w:i/>
          <w:color w:val="000000"/>
          <w:sz w:val="24"/>
          <w:szCs w:val="24"/>
          <w:shd w:val="clear" w:color="auto" w:fill="FFFFFF"/>
        </w:rPr>
      </w:pPr>
      <w:r w:rsidRPr="00496A5B">
        <w:rPr>
          <w:rFonts w:ascii="Times New Roman" w:hAnsi="Times New Roman" w:cs="Times New Roman"/>
          <w:i/>
          <w:color w:val="000000"/>
          <w:sz w:val="24"/>
          <w:szCs w:val="24"/>
          <w:shd w:val="clear" w:color="auto" w:fill="FFFFFF"/>
        </w:rPr>
        <w:t>Методы исследования</w:t>
      </w:r>
    </w:p>
    <w:p w:rsidR="0024567D" w:rsidRPr="00496A5B" w:rsidRDefault="0024567D" w:rsidP="005775FE">
      <w:pPr>
        <w:autoSpaceDE w:val="0"/>
        <w:autoSpaceDN w:val="0"/>
        <w:adjustRightInd w:val="0"/>
        <w:spacing w:after="0" w:line="240" w:lineRule="auto"/>
        <w:ind w:firstLine="539"/>
        <w:jc w:val="both"/>
        <w:rPr>
          <w:rFonts w:ascii="Times New Roman" w:hAnsi="Times New Roman" w:cs="Times New Roman"/>
          <w:i/>
          <w:sz w:val="24"/>
          <w:szCs w:val="24"/>
        </w:rPr>
      </w:pPr>
    </w:p>
    <w:p w:rsidR="005775FE" w:rsidRDefault="005775FE" w:rsidP="0024567D">
      <w:pPr>
        <w:autoSpaceDE w:val="0"/>
        <w:autoSpaceDN w:val="0"/>
        <w:adjustRightInd w:val="0"/>
        <w:spacing w:after="0" w:line="240" w:lineRule="auto"/>
        <w:ind w:left="0" w:firstLine="709"/>
        <w:jc w:val="both"/>
        <w:rPr>
          <w:rFonts w:ascii="Times New Roman" w:hAnsi="Times New Roman" w:cs="Times New Roman"/>
          <w:i/>
          <w:color w:val="000000"/>
          <w:sz w:val="24"/>
          <w:szCs w:val="24"/>
          <w:shd w:val="clear" w:color="auto" w:fill="FFFFFF"/>
        </w:rPr>
      </w:pPr>
      <w:r w:rsidRPr="00496A5B">
        <w:rPr>
          <w:rFonts w:ascii="Times New Roman" w:hAnsi="Times New Roman" w:cs="Times New Roman"/>
          <w:i/>
          <w:sz w:val="24"/>
          <w:szCs w:val="24"/>
        </w:rPr>
        <w:t xml:space="preserve">Автором использованы несколько методов исследования в целях формирования наиболее полноценного, всестороннего и объективного концептуального мнения в вопросе дальнейшего развития российской государственности: исторический экскурс позволил в целом оценить закономерности появления и развития языков на планете, сравнительно-правовой анализ показал тенденции развития правовых взглядов мирового сообщества, что выявило ряд проблем имплементации международно-правовых норм в российскую правовую систему. Структурно-логический анализ </w:t>
      </w:r>
      <w:r w:rsidRPr="00496A5B">
        <w:rPr>
          <w:rFonts w:ascii="Times New Roman" w:hAnsi="Times New Roman" w:cs="Times New Roman"/>
          <w:i/>
          <w:color w:val="000000"/>
          <w:sz w:val="24"/>
          <w:szCs w:val="24"/>
          <w:shd w:val="clear" w:color="auto" w:fill="FFFFFF"/>
        </w:rPr>
        <w:t>позволил сосредоточить основное внимание на явлении языкового многообразия в целом и обосновать научное построение объектов педагогической билингвальной действительности.</w:t>
      </w:r>
    </w:p>
    <w:p w:rsidR="0024567D" w:rsidRPr="00496A5B" w:rsidRDefault="0024567D" w:rsidP="0024567D">
      <w:pPr>
        <w:autoSpaceDE w:val="0"/>
        <w:autoSpaceDN w:val="0"/>
        <w:adjustRightInd w:val="0"/>
        <w:spacing w:after="0" w:line="240" w:lineRule="auto"/>
        <w:ind w:left="0" w:firstLine="709"/>
        <w:jc w:val="both"/>
        <w:rPr>
          <w:rFonts w:ascii="Times New Roman" w:hAnsi="Times New Roman" w:cs="Times New Roman"/>
          <w:i/>
          <w:sz w:val="24"/>
          <w:szCs w:val="24"/>
        </w:rPr>
      </w:pPr>
    </w:p>
    <w:p w:rsidR="005775FE" w:rsidRDefault="005775FE" w:rsidP="005775FE">
      <w:pPr>
        <w:autoSpaceDE w:val="0"/>
        <w:autoSpaceDN w:val="0"/>
        <w:adjustRightInd w:val="0"/>
        <w:spacing w:after="0" w:line="240" w:lineRule="auto"/>
        <w:ind w:firstLine="539"/>
        <w:jc w:val="both"/>
        <w:rPr>
          <w:rFonts w:ascii="Times New Roman" w:hAnsi="Times New Roman" w:cs="Times New Roman"/>
          <w:i/>
          <w:color w:val="000000"/>
          <w:sz w:val="24"/>
          <w:szCs w:val="24"/>
          <w:shd w:val="clear" w:color="auto" w:fill="FFFFFF"/>
        </w:rPr>
      </w:pPr>
      <w:r w:rsidRPr="00496A5B">
        <w:rPr>
          <w:rFonts w:ascii="Times New Roman" w:hAnsi="Times New Roman" w:cs="Times New Roman"/>
          <w:i/>
          <w:color w:val="000000"/>
          <w:sz w:val="24"/>
          <w:szCs w:val="24"/>
          <w:shd w:val="clear" w:color="auto" w:fill="FFFFFF"/>
        </w:rPr>
        <w:t>Результаты</w:t>
      </w:r>
    </w:p>
    <w:p w:rsidR="0024567D" w:rsidRPr="00496A5B" w:rsidRDefault="0024567D" w:rsidP="005775FE">
      <w:pPr>
        <w:autoSpaceDE w:val="0"/>
        <w:autoSpaceDN w:val="0"/>
        <w:adjustRightInd w:val="0"/>
        <w:spacing w:after="0" w:line="240" w:lineRule="auto"/>
        <w:ind w:firstLine="539"/>
        <w:jc w:val="both"/>
        <w:rPr>
          <w:rFonts w:ascii="Times New Roman" w:hAnsi="Times New Roman" w:cs="Times New Roman"/>
          <w:i/>
          <w:color w:val="000000"/>
          <w:sz w:val="24"/>
          <w:szCs w:val="24"/>
          <w:shd w:val="clear" w:color="auto" w:fill="FFFFFF"/>
        </w:rPr>
      </w:pPr>
    </w:p>
    <w:p w:rsidR="005775FE" w:rsidRPr="00496A5B" w:rsidRDefault="005775FE" w:rsidP="0024567D">
      <w:pPr>
        <w:autoSpaceDE w:val="0"/>
        <w:autoSpaceDN w:val="0"/>
        <w:adjustRightInd w:val="0"/>
        <w:spacing w:after="0" w:line="240" w:lineRule="auto"/>
        <w:ind w:left="0" w:firstLine="709"/>
        <w:jc w:val="both"/>
        <w:rPr>
          <w:rFonts w:ascii="Times New Roman" w:hAnsi="Times New Roman" w:cs="Times New Roman"/>
          <w:i/>
          <w:sz w:val="24"/>
          <w:szCs w:val="24"/>
        </w:rPr>
      </w:pPr>
      <w:r w:rsidRPr="00496A5B">
        <w:rPr>
          <w:rFonts w:ascii="Times New Roman" w:hAnsi="Times New Roman" w:cs="Times New Roman"/>
          <w:i/>
          <w:sz w:val="24"/>
          <w:szCs w:val="24"/>
        </w:rPr>
        <w:t xml:space="preserve">В результате исследования делается обоснованный вывод том, что придание статуса государственного большому количеству языков в России отнюдь не гарантирует политическую стабильность и национальную безопасность. Усиление влияния и </w:t>
      </w:r>
      <w:r w:rsidRPr="00496A5B">
        <w:rPr>
          <w:rFonts w:ascii="Times New Roman" w:hAnsi="Times New Roman" w:cs="Times New Roman"/>
          <w:i/>
          <w:sz w:val="24"/>
          <w:szCs w:val="24"/>
        </w:rPr>
        <w:lastRenderedPageBreak/>
        <w:t>доминирование крупных мировых языков – факт неизбежный. Но, во-первых, среди них позиции русского языка должны быть восстановлены, а во-вторых, стремление создать какой либо единый общемировой язык – явление утопическое и деструктивное. Должен быть найден баланс между уникальной палитрой языкового многообразия на планете и бесспорным наличием нескольких общеизвестных мировых языков. Одним из таких гармоничных и эволюционных способов является развитие системы билингвального образования.</w:t>
      </w:r>
    </w:p>
    <w:p w:rsidR="005775FE" w:rsidRDefault="005775FE" w:rsidP="005775FE">
      <w:pPr>
        <w:autoSpaceDE w:val="0"/>
        <w:autoSpaceDN w:val="0"/>
        <w:adjustRightInd w:val="0"/>
        <w:spacing w:after="0" w:line="240" w:lineRule="auto"/>
        <w:ind w:firstLine="539"/>
        <w:jc w:val="both"/>
        <w:rPr>
          <w:rFonts w:ascii="Times New Roman" w:hAnsi="Times New Roman" w:cs="Times New Roman"/>
          <w:i/>
          <w:sz w:val="24"/>
          <w:szCs w:val="24"/>
        </w:rPr>
      </w:pPr>
      <w:r w:rsidRPr="00496A5B">
        <w:rPr>
          <w:rFonts w:ascii="Times New Roman" w:hAnsi="Times New Roman" w:cs="Times New Roman"/>
          <w:i/>
          <w:sz w:val="24"/>
          <w:szCs w:val="24"/>
        </w:rPr>
        <w:t>Выводы</w:t>
      </w:r>
    </w:p>
    <w:p w:rsidR="0024567D" w:rsidRPr="00496A5B" w:rsidRDefault="0024567D" w:rsidP="005775FE">
      <w:pPr>
        <w:autoSpaceDE w:val="0"/>
        <w:autoSpaceDN w:val="0"/>
        <w:adjustRightInd w:val="0"/>
        <w:spacing w:after="0" w:line="240" w:lineRule="auto"/>
        <w:ind w:firstLine="539"/>
        <w:jc w:val="both"/>
        <w:rPr>
          <w:rFonts w:ascii="Times New Roman" w:hAnsi="Times New Roman" w:cs="Times New Roman"/>
          <w:i/>
          <w:sz w:val="24"/>
          <w:szCs w:val="24"/>
        </w:rPr>
      </w:pPr>
    </w:p>
    <w:p w:rsidR="005775FE" w:rsidRPr="00496A5B" w:rsidRDefault="005775FE" w:rsidP="0024567D">
      <w:pPr>
        <w:autoSpaceDE w:val="0"/>
        <w:autoSpaceDN w:val="0"/>
        <w:adjustRightInd w:val="0"/>
        <w:spacing w:after="0" w:line="240" w:lineRule="auto"/>
        <w:ind w:left="0" w:firstLine="709"/>
        <w:jc w:val="both"/>
        <w:rPr>
          <w:rFonts w:ascii="Times New Roman" w:hAnsi="Times New Roman" w:cs="Times New Roman"/>
          <w:i/>
          <w:sz w:val="24"/>
          <w:szCs w:val="24"/>
        </w:rPr>
      </w:pPr>
      <w:r w:rsidRPr="00496A5B">
        <w:rPr>
          <w:rFonts w:ascii="Times New Roman" w:hAnsi="Times New Roman" w:cs="Times New Roman"/>
          <w:i/>
          <w:sz w:val="24"/>
          <w:szCs w:val="24"/>
        </w:rPr>
        <w:t>Современное языковое законодательство России не разработано, неэффективно и не системно. Единое доктринальное понимание векторов развития языковых правоотношений отсутствует. Безусловными остаются лишь фактические потребности в сохранении и развитии миноритарных языков, но существующее конституционно-правовое регулирование этого вопроса требует концептуального пересмотра.</w:t>
      </w:r>
    </w:p>
    <w:p w:rsidR="005775FE" w:rsidRPr="0092308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92308E">
        <w:rPr>
          <w:rFonts w:ascii="Times New Roman" w:hAnsi="Times New Roman" w:cs="Times New Roman"/>
          <w:sz w:val="24"/>
          <w:szCs w:val="24"/>
        </w:rPr>
        <w:t xml:space="preserve"> </w:t>
      </w:r>
    </w:p>
    <w:p w:rsidR="005775FE" w:rsidRPr="0092308E" w:rsidRDefault="005775FE" w:rsidP="005775FE">
      <w:pPr>
        <w:autoSpaceDE w:val="0"/>
        <w:autoSpaceDN w:val="0"/>
        <w:adjustRightInd w:val="0"/>
        <w:spacing w:after="0" w:line="240" w:lineRule="auto"/>
        <w:jc w:val="center"/>
        <w:outlineLvl w:val="0"/>
        <w:rPr>
          <w:rFonts w:ascii="Times New Roman" w:hAnsi="Times New Roman" w:cs="Times New Roman"/>
          <w:b/>
          <w:sz w:val="24"/>
          <w:szCs w:val="24"/>
        </w:rPr>
      </w:pPr>
    </w:p>
    <w:p w:rsidR="005775FE" w:rsidRDefault="005775FE" w:rsidP="005775FE">
      <w:pPr>
        <w:autoSpaceDE w:val="0"/>
        <w:autoSpaceDN w:val="0"/>
        <w:adjustRightInd w:val="0"/>
        <w:spacing w:after="0" w:line="240" w:lineRule="auto"/>
        <w:ind w:firstLine="567"/>
        <w:jc w:val="both"/>
        <w:outlineLvl w:val="0"/>
        <w:rPr>
          <w:rFonts w:ascii="Times New Roman" w:hAnsi="Times New Roman" w:cs="Times New Roman"/>
          <w:i/>
          <w:sz w:val="24"/>
          <w:szCs w:val="24"/>
          <w:lang w:val="en-US"/>
        </w:rPr>
      </w:pPr>
      <w:r w:rsidRPr="0092308E">
        <w:rPr>
          <w:rFonts w:ascii="Times New Roman" w:hAnsi="Times New Roman" w:cs="Times New Roman"/>
          <w:i/>
          <w:sz w:val="24"/>
          <w:szCs w:val="24"/>
          <w:lang w:val="en-US"/>
        </w:rPr>
        <w:t>Problem and purpose of the study</w:t>
      </w:r>
    </w:p>
    <w:p w:rsidR="0024567D" w:rsidRPr="0092308E" w:rsidRDefault="0024567D" w:rsidP="005775FE">
      <w:pPr>
        <w:autoSpaceDE w:val="0"/>
        <w:autoSpaceDN w:val="0"/>
        <w:adjustRightInd w:val="0"/>
        <w:spacing w:after="0" w:line="240" w:lineRule="auto"/>
        <w:ind w:firstLine="567"/>
        <w:jc w:val="both"/>
        <w:outlineLvl w:val="0"/>
        <w:rPr>
          <w:rFonts w:ascii="Times New Roman" w:hAnsi="Times New Roman" w:cs="Times New Roman"/>
          <w:i/>
          <w:sz w:val="24"/>
          <w:szCs w:val="24"/>
          <w:lang w:val="en-US"/>
        </w:rPr>
      </w:pPr>
    </w:p>
    <w:p w:rsidR="005775FE" w:rsidRPr="0092308E" w:rsidRDefault="005775FE" w:rsidP="0024567D">
      <w:pPr>
        <w:autoSpaceDE w:val="0"/>
        <w:autoSpaceDN w:val="0"/>
        <w:adjustRightInd w:val="0"/>
        <w:spacing w:after="0" w:line="240" w:lineRule="auto"/>
        <w:ind w:left="0" w:firstLine="709"/>
        <w:jc w:val="both"/>
        <w:outlineLvl w:val="0"/>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The current state of linguistic diversity in the world in the context of globalization is characterized by various political and legal </w:t>
      </w:r>
      <w:proofErr w:type="gramStart"/>
      <w:r w:rsidRPr="0092308E">
        <w:rPr>
          <w:rFonts w:ascii="Times New Roman" w:hAnsi="Times New Roman" w:cs="Times New Roman"/>
          <w:sz w:val="24"/>
          <w:szCs w:val="24"/>
          <w:lang w:val="en-US"/>
        </w:rPr>
        <w:t>regulation</w:t>
      </w:r>
      <w:proofErr w:type="gramEnd"/>
      <w:r w:rsidRPr="0092308E">
        <w:rPr>
          <w:rFonts w:ascii="Times New Roman" w:hAnsi="Times New Roman" w:cs="Times New Roman"/>
          <w:sz w:val="24"/>
          <w:szCs w:val="24"/>
          <w:lang w:val="en-US"/>
        </w:rPr>
        <w:t xml:space="preserve"> of linguistic relations. On the one hand, the process of giving global status to only those languages whose dominance in the world has developed historically and is conditioned by geopolitical processes continues. On the other hand, we can say with confidence about such a global trend as the preservation and development of minority languages.</w:t>
      </w:r>
    </w:p>
    <w:p w:rsidR="005775FE" w:rsidRPr="0092308E" w:rsidRDefault="005775FE" w:rsidP="0024567D">
      <w:pPr>
        <w:autoSpaceDE w:val="0"/>
        <w:autoSpaceDN w:val="0"/>
        <w:adjustRightInd w:val="0"/>
        <w:spacing w:after="0" w:line="240" w:lineRule="auto"/>
        <w:ind w:left="0" w:firstLine="709"/>
        <w:jc w:val="both"/>
        <w:outlineLvl w:val="0"/>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Many researchers wonder if thousands of languages that are underutilized or used only in a particular local area are needed to the world </w:t>
      </w:r>
      <w:proofErr w:type="gramStart"/>
      <w:r w:rsidRPr="0092308E">
        <w:rPr>
          <w:rFonts w:ascii="Times New Roman" w:hAnsi="Times New Roman" w:cs="Times New Roman"/>
          <w:sz w:val="24"/>
          <w:szCs w:val="24"/>
          <w:lang w:val="en-US"/>
        </w:rPr>
        <w:t>community?</w:t>
      </w:r>
      <w:proofErr w:type="gramEnd"/>
      <w:r w:rsidRPr="0092308E">
        <w:rPr>
          <w:rFonts w:ascii="Times New Roman" w:hAnsi="Times New Roman" w:cs="Times New Roman"/>
          <w:sz w:val="24"/>
          <w:szCs w:val="24"/>
          <w:lang w:val="en-US"/>
        </w:rPr>
        <w:t xml:space="preserve"> Different States in the world decide this issue for themselves in different ways.</w:t>
      </w:r>
    </w:p>
    <w:p w:rsidR="005775FE" w:rsidRPr="0092308E" w:rsidRDefault="005775FE" w:rsidP="0024567D">
      <w:pPr>
        <w:autoSpaceDE w:val="0"/>
        <w:autoSpaceDN w:val="0"/>
        <w:adjustRightInd w:val="0"/>
        <w:spacing w:after="0" w:line="240" w:lineRule="auto"/>
        <w:ind w:left="0" w:firstLine="709"/>
        <w:jc w:val="both"/>
        <w:outlineLvl w:val="0"/>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However, the conclusions of scientists and researchers who argue that the most acceptable in today's globalized conditions way of development of the individual, and, therefore, the preservation of the unique linguistic diversity is bilingual </w:t>
      </w:r>
      <w:proofErr w:type="gramStart"/>
      <w:r w:rsidRPr="0092308E">
        <w:rPr>
          <w:rFonts w:ascii="Times New Roman" w:hAnsi="Times New Roman" w:cs="Times New Roman"/>
          <w:sz w:val="24"/>
          <w:szCs w:val="24"/>
          <w:lang w:val="en-US"/>
        </w:rPr>
        <w:t>education,</w:t>
      </w:r>
      <w:proofErr w:type="gramEnd"/>
      <w:r w:rsidRPr="0092308E">
        <w:rPr>
          <w:rFonts w:ascii="Times New Roman" w:hAnsi="Times New Roman" w:cs="Times New Roman"/>
          <w:sz w:val="24"/>
          <w:szCs w:val="24"/>
          <w:lang w:val="en-US"/>
        </w:rPr>
        <w:t xml:space="preserve"> are increasingly convincing. </w:t>
      </w:r>
    </w:p>
    <w:p w:rsidR="005775FE" w:rsidRPr="0092308E" w:rsidRDefault="005775FE" w:rsidP="0024567D">
      <w:pPr>
        <w:autoSpaceDE w:val="0"/>
        <w:autoSpaceDN w:val="0"/>
        <w:adjustRightInd w:val="0"/>
        <w:spacing w:after="0" w:line="240" w:lineRule="auto"/>
        <w:ind w:left="0" w:firstLine="709"/>
        <w:jc w:val="both"/>
        <w:outlineLvl w:val="0"/>
        <w:rPr>
          <w:rFonts w:ascii="Times New Roman" w:hAnsi="Times New Roman" w:cs="Times New Roman"/>
          <w:sz w:val="24"/>
          <w:szCs w:val="24"/>
          <w:lang w:val="en-US"/>
        </w:rPr>
      </w:pPr>
      <w:r w:rsidRPr="0092308E">
        <w:rPr>
          <w:rFonts w:ascii="Times New Roman" w:hAnsi="Times New Roman" w:cs="Times New Roman"/>
          <w:sz w:val="24"/>
          <w:szCs w:val="24"/>
          <w:lang w:val="en-US"/>
        </w:rPr>
        <w:t>The Russian Federation is the most interesting example in this way: the peoples of Russia speak in 277 languages, 89 languages are used in the public education system, 30 of them as the language of instruction and 59 as the subject of study. It is the only country in the world where the status of the state is established in respect of 34 languages.</w:t>
      </w:r>
    </w:p>
    <w:p w:rsidR="005775FE" w:rsidRDefault="005775FE" w:rsidP="0024567D">
      <w:pPr>
        <w:autoSpaceDE w:val="0"/>
        <w:autoSpaceDN w:val="0"/>
        <w:adjustRightInd w:val="0"/>
        <w:spacing w:after="0" w:line="240" w:lineRule="auto"/>
        <w:ind w:left="0" w:firstLine="709"/>
        <w:jc w:val="both"/>
        <w:outlineLvl w:val="0"/>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Russia has gone through a very difficult historical path in the language issue, and so far the legal </w:t>
      </w:r>
      <w:proofErr w:type="gramStart"/>
      <w:r w:rsidRPr="0092308E">
        <w:rPr>
          <w:rFonts w:ascii="Times New Roman" w:hAnsi="Times New Roman" w:cs="Times New Roman"/>
          <w:sz w:val="24"/>
          <w:szCs w:val="24"/>
          <w:lang w:val="en-US"/>
        </w:rPr>
        <w:t>regulation</w:t>
      </w:r>
      <w:proofErr w:type="gramEnd"/>
      <w:r w:rsidRPr="0092308E">
        <w:rPr>
          <w:rFonts w:ascii="Times New Roman" w:hAnsi="Times New Roman" w:cs="Times New Roman"/>
          <w:sz w:val="24"/>
          <w:szCs w:val="24"/>
          <w:lang w:val="en-US"/>
        </w:rPr>
        <w:t xml:space="preserve"> of this sphere remains unsystematic, contradictory, often conflicting, and sometimes simply piecemeal and fragmented. Language conflicts do not subside. The current language legislation is not able to ensure the stable development of the languages of the peoples of Russia, </w:t>
      </w:r>
      <w:proofErr w:type="gramStart"/>
      <w:r w:rsidRPr="0092308E">
        <w:rPr>
          <w:rFonts w:ascii="Times New Roman" w:hAnsi="Times New Roman" w:cs="Times New Roman"/>
          <w:sz w:val="24"/>
          <w:szCs w:val="24"/>
          <w:lang w:val="en-US"/>
        </w:rPr>
        <w:t>nor</w:t>
      </w:r>
      <w:proofErr w:type="gramEnd"/>
      <w:r w:rsidRPr="0092308E">
        <w:rPr>
          <w:rFonts w:ascii="Times New Roman" w:hAnsi="Times New Roman" w:cs="Times New Roman"/>
          <w:sz w:val="24"/>
          <w:szCs w:val="24"/>
          <w:lang w:val="en-US"/>
        </w:rPr>
        <w:t xml:space="preserve"> to ensure a single holistic use of the national language – Russian. There is no consensus on the question of whether the existence of 34 state languages and, consequently, the language fragmentation of the state pose a threat to national security, or whether such a state is the key to the unity of peoples around the titular nation of Russia.</w:t>
      </w:r>
    </w:p>
    <w:p w:rsidR="0024567D" w:rsidRPr="0092308E" w:rsidRDefault="0024567D" w:rsidP="0024567D">
      <w:pPr>
        <w:autoSpaceDE w:val="0"/>
        <w:autoSpaceDN w:val="0"/>
        <w:adjustRightInd w:val="0"/>
        <w:spacing w:after="0" w:line="240" w:lineRule="auto"/>
        <w:ind w:left="0" w:firstLine="709"/>
        <w:jc w:val="both"/>
        <w:outlineLvl w:val="0"/>
        <w:rPr>
          <w:rFonts w:ascii="Times New Roman" w:hAnsi="Times New Roman" w:cs="Times New Roman"/>
          <w:sz w:val="24"/>
          <w:szCs w:val="24"/>
          <w:lang w:val="en-US"/>
        </w:rPr>
      </w:pPr>
    </w:p>
    <w:p w:rsidR="005775FE" w:rsidRDefault="005775FE" w:rsidP="005775FE">
      <w:pPr>
        <w:autoSpaceDE w:val="0"/>
        <w:autoSpaceDN w:val="0"/>
        <w:adjustRightInd w:val="0"/>
        <w:spacing w:after="0" w:line="240" w:lineRule="auto"/>
        <w:ind w:firstLine="567"/>
        <w:jc w:val="both"/>
        <w:outlineLvl w:val="0"/>
        <w:rPr>
          <w:rFonts w:ascii="Times New Roman" w:hAnsi="Times New Roman" w:cs="Times New Roman"/>
          <w:i/>
          <w:sz w:val="24"/>
          <w:szCs w:val="24"/>
          <w:lang w:val="en-US"/>
        </w:rPr>
      </w:pPr>
      <w:r w:rsidRPr="0092308E">
        <w:rPr>
          <w:rFonts w:ascii="Times New Roman" w:hAnsi="Times New Roman" w:cs="Times New Roman"/>
          <w:i/>
          <w:sz w:val="24"/>
          <w:szCs w:val="24"/>
          <w:lang w:val="en-US"/>
        </w:rPr>
        <w:t>Methods of research</w:t>
      </w:r>
    </w:p>
    <w:p w:rsidR="0024567D" w:rsidRDefault="0024567D" w:rsidP="005775FE">
      <w:pPr>
        <w:autoSpaceDE w:val="0"/>
        <w:autoSpaceDN w:val="0"/>
        <w:adjustRightInd w:val="0"/>
        <w:spacing w:after="0" w:line="240" w:lineRule="auto"/>
        <w:ind w:firstLine="567"/>
        <w:jc w:val="both"/>
        <w:outlineLvl w:val="0"/>
        <w:rPr>
          <w:rFonts w:ascii="Times New Roman" w:hAnsi="Times New Roman" w:cs="Times New Roman"/>
          <w:i/>
          <w:sz w:val="24"/>
          <w:szCs w:val="24"/>
          <w:lang w:val="en-US"/>
        </w:rPr>
      </w:pPr>
    </w:p>
    <w:p w:rsidR="005775FE" w:rsidRPr="0092308E" w:rsidRDefault="005775FE" w:rsidP="0024567D">
      <w:pPr>
        <w:autoSpaceDE w:val="0"/>
        <w:autoSpaceDN w:val="0"/>
        <w:adjustRightInd w:val="0"/>
        <w:spacing w:after="0" w:line="240" w:lineRule="auto"/>
        <w:ind w:left="0" w:firstLine="709"/>
        <w:jc w:val="both"/>
        <w:outlineLvl w:val="0"/>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The author uses several methods of research in order to form the most complete, comprehensive and objective conceptual opinion on the issue of further development of the Russian state: historical excursion allowed to evaluate the laws of appearance and development of languages on the planet, comparative legal analysis showed the trends in the development of legal views of the </w:t>
      </w:r>
      <w:r w:rsidRPr="0092308E">
        <w:rPr>
          <w:rFonts w:ascii="Times New Roman" w:hAnsi="Times New Roman" w:cs="Times New Roman"/>
          <w:sz w:val="24"/>
          <w:szCs w:val="24"/>
          <w:lang w:val="en-US"/>
        </w:rPr>
        <w:lastRenderedPageBreak/>
        <w:t>world community, which revealed a number of problems of implementation of international legal norms in the Russian legal system. Structural and logical analysis allowed to focus on the phenomenon of linguistic diversity as a whole and to justify the scientific construction of objects of pedagogical bilingual reality.</w:t>
      </w:r>
    </w:p>
    <w:p w:rsidR="0024567D" w:rsidRDefault="0024567D" w:rsidP="005775FE">
      <w:pPr>
        <w:autoSpaceDE w:val="0"/>
        <w:autoSpaceDN w:val="0"/>
        <w:adjustRightInd w:val="0"/>
        <w:spacing w:after="0" w:line="240" w:lineRule="auto"/>
        <w:ind w:firstLine="567"/>
        <w:jc w:val="both"/>
        <w:outlineLvl w:val="0"/>
        <w:rPr>
          <w:rFonts w:ascii="Times New Roman" w:hAnsi="Times New Roman" w:cs="Times New Roman"/>
          <w:i/>
          <w:sz w:val="24"/>
          <w:szCs w:val="24"/>
          <w:lang w:val="en-US"/>
        </w:rPr>
      </w:pPr>
    </w:p>
    <w:p w:rsidR="005775FE" w:rsidRDefault="005775FE" w:rsidP="005775FE">
      <w:pPr>
        <w:autoSpaceDE w:val="0"/>
        <w:autoSpaceDN w:val="0"/>
        <w:adjustRightInd w:val="0"/>
        <w:spacing w:after="0" w:line="240" w:lineRule="auto"/>
        <w:ind w:firstLine="567"/>
        <w:jc w:val="both"/>
        <w:outlineLvl w:val="0"/>
        <w:rPr>
          <w:rFonts w:ascii="Times New Roman" w:hAnsi="Times New Roman" w:cs="Times New Roman"/>
          <w:i/>
          <w:sz w:val="24"/>
          <w:szCs w:val="24"/>
          <w:lang w:val="en-US"/>
        </w:rPr>
      </w:pPr>
      <w:r w:rsidRPr="0092308E">
        <w:rPr>
          <w:rFonts w:ascii="Times New Roman" w:hAnsi="Times New Roman" w:cs="Times New Roman"/>
          <w:i/>
          <w:sz w:val="24"/>
          <w:szCs w:val="24"/>
          <w:lang w:val="en-US"/>
        </w:rPr>
        <w:t>Results</w:t>
      </w:r>
    </w:p>
    <w:p w:rsidR="0024567D" w:rsidRDefault="0024567D" w:rsidP="005775FE">
      <w:pPr>
        <w:autoSpaceDE w:val="0"/>
        <w:autoSpaceDN w:val="0"/>
        <w:adjustRightInd w:val="0"/>
        <w:spacing w:after="0" w:line="240" w:lineRule="auto"/>
        <w:ind w:firstLine="567"/>
        <w:jc w:val="both"/>
        <w:outlineLvl w:val="0"/>
        <w:rPr>
          <w:rFonts w:ascii="Times New Roman" w:hAnsi="Times New Roman" w:cs="Times New Roman"/>
          <w:i/>
          <w:sz w:val="24"/>
          <w:szCs w:val="24"/>
          <w:lang w:val="en-US"/>
        </w:rPr>
      </w:pPr>
    </w:p>
    <w:p w:rsidR="005775FE" w:rsidRDefault="005775FE" w:rsidP="0024567D">
      <w:pPr>
        <w:autoSpaceDE w:val="0"/>
        <w:autoSpaceDN w:val="0"/>
        <w:adjustRightInd w:val="0"/>
        <w:spacing w:after="0" w:line="240" w:lineRule="auto"/>
        <w:ind w:left="0" w:firstLine="709"/>
        <w:jc w:val="both"/>
        <w:outlineLvl w:val="0"/>
        <w:rPr>
          <w:rFonts w:ascii="Times New Roman" w:hAnsi="Times New Roman" w:cs="Times New Roman"/>
          <w:sz w:val="24"/>
          <w:szCs w:val="24"/>
          <w:lang w:val="en-US"/>
        </w:rPr>
      </w:pPr>
      <w:r w:rsidRPr="0092308E">
        <w:rPr>
          <w:rFonts w:ascii="Times New Roman" w:hAnsi="Times New Roman" w:cs="Times New Roman"/>
          <w:sz w:val="24"/>
          <w:szCs w:val="24"/>
          <w:lang w:val="en-US"/>
        </w:rPr>
        <w:t>As a result of the research the author makes a well-founded conclusion that giving the status of state to a large number of languages in Russia does not guarantee political stability and national security. The growing influence and dominance of the world's major languages is inevitable. But, first, among them, the position of the Russian language should be restored, and secondly, the desire to create a single global language-a utopian and destructive phenomenon. A balance must be found between the unique palette of linguistic diversity on the planet and the undeniable presence of several well-known world languages. One of these harmonious and evolutionary ways is the development of bilingual education.</w:t>
      </w:r>
    </w:p>
    <w:p w:rsidR="0024567D" w:rsidRPr="0092308E" w:rsidRDefault="0024567D" w:rsidP="0024567D">
      <w:pPr>
        <w:autoSpaceDE w:val="0"/>
        <w:autoSpaceDN w:val="0"/>
        <w:adjustRightInd w:val="0"/>
        <w:spacing w:after="0" w:line="240" w:lineRule="auto"/>
        <w:ind w:left="0" w:firstLine="709"/>
        <w:jc w:val="both"/>
        <w:outlineLvl w:val="0"/>
        <w:rPr>
          <w:rFonts w:ascii="Times New Roman" w:hAnsi="Times New Roman" w:cs="Times New Roman"/>
          <w:sz w:val="24"/>
          <w:szCs w:val="24"/>
          <w:lang w:val="en-US"/>
        </w:rPr>
      </w:pPr>
    </w:p>
    <w:p w:rsidR="005775FE" w:rsidRDefault="005775FE" w:rsidP="005775FE">
      <w:pPr>
        <w:autoSpaceDE w:val="0"/>
        <w:autoSpaceDN w:val="0"/>
        <w:adjustRightInd w:val="0"/>
        <w:spacing w:after="0" w:line="240" w:lineRule="auto"/>
        <w:ind w:firstLine="567"/>
        <w:jc w:val="both"/>
        <w:outlineLvl w:val="0"/>
        <w:rPr>
          <w:rFonts w:ascii="Times New Roman" w:hAnsi="Times New Roman" w:cs="Times New Roman"/>
          <w:i/>
          <w:sz w:val="24"/>
          <w:szCs w:val="24"/>
          <w:lang w:val="en-US"/>
        </w:rPr>
      </w:pPr>
      <w:r w:rsidRPr="0092308E">
        <w:rPr>
          <w:rFonts w:ascii="Times New Roman" w:hAnsi="Times New Roman" w:cs="Times New Roman"/>
          <w:i/>
          <w:sz w:val="24"/>
          <w:szCs w:val="24"/>
          <w:lang w:val="en-US"/>
        </w:rPr>
        <w:t>Conclusion</w:t>
      </w:r>
    </w:p>
    <w:p w:rsidR="0024567D" w:rsidRDefault="0024567D" w:rsidP="0024567D">
      <w:pPr>
        <w:autoSpaceDE w:val="0"/>
        <w:autoSpaceDN w:val="0"/>
        <w:adjustRightInd w:val="0"/>
        <w:spacing w:after="0" w:line="240" w:lineRule="auto"/>
        <w:ind w:left="0"/>
        <w:jc w:val="both"/>
        <w:outlineLvl w:val="0"/>
        <w:rPr>
          <w:rFonts w:ascii="Times New Roman" w:hAnsi="Times New Roman" w:cs="Times New Roman"/>
          <w:i/>
          <w:sz w:val="24"/>
          <w:szCs w:val="24"/>
          <w:lang w:val="en-US"/>
        </w:rPr>
      </w:pPr>
    </w:p>
    <w:p w:rsidR="005775FE" w:rsidRPr="0092308E" w:rsidRDefault="005775FE" w:rsidP="0024567D">
      <w:pPr>
        <w:autoSpaceDE w:val="0"/>
        <w:autoSpaceDN w:val="0"/>
        <w:adjustRightInd w:val="0"/>
        <w:spacing w:after="0" w:line="240" w:lineRule="auto"/>
        <w:ind w:left="0" w:firstLine="709"/>
        <w:jc w:val="both"/>
        <w:outlineLvl w:val="0"/>
        <w:rPr>
          <w:rFonts w:ascii="Times New Roman" w:hAnsi="Times New Roman" w:cs="Times New Roman"/>
          <w:sz w:val="24"/>
          <w:szCs w:val="24"/>
          <w:lang w:val="en-US"/>
        </w:rPr>
      </w:pPr>
      <w:r w:rsidRPr="0092308E">
        <w:rPr>
          <w:rFonts w:ascii="Times New Roman" w:hAnsi="Times New Roman" w:cs="Times New Roman"/>
          <w:sz w:val="24"/>
          <w:szCs w:val="24"/>
          <w:lang w:val="en-US"/>
        </w:rPr>
        <w:t>Modern language legislation of Russia is not developed, inefficient and not systemically. A single doctrinal understanding of vectors of development of the language of legal relations is missing. Only the actual needs for the preservation and development of minority languages remain unconditional, but the existing constitutional and legal regulation of this issue requires should be conceptual revision.</w:t>
      </w:r>
    </w:p>
    <w:p w:rsidR="005775FE" w:rsidRPr="0092308E" w:rsidRDefault="005775FE" w:rsidP="005775FE">
      <w:pPr>
        <w:autoSpaceDE w:val="0"/>
        <w:autoSpaceDN w:val="0"/>
        <w:adjustRightInd w:val="0"/>
        <w:spacing w:after="0" w:line="240" w:lineRule="auto"/>
        <w:ind w:firstLine="567"/>
        <w:jc w:val="both"/>
        <w:outlineLvl w:val="0"/>
        <w:rPr>
          <w:rFonts w:ascii="Times New Roman" w:hAnsi="Times New Roman" w:cs="Times New Roman"/>
          <w:b/>
          <w:sz w:val="24"/>
          <w:szCs w:val="24"/>
          <w:lang w:val="en-US"/>
        </w:rPr>
      </w:pPr>
    </w:p>
    <w:p w:rsidR="005775FE" w:rsidRPr="0092308E" w:rsidRDefault="005775FE" w:rsidP="005775FE">
      <w:pPr>
        <w:spacing w:after="0" w:line="240" w:lineRule="auto"/>
        <w:ind w:firstLine="709"/>
        <w:jc w:val="both"/>
        <w:rPr>
          <w:rFonts w:ascii="Times New Roman" w:hAnsi="Times New Roman" w:cs="Times New Roman"/>
          <w:color w:val="000000"/>
          <w:sz w:val="24"/>
          <w:szCs w:val="24"/>
          <w:shd w:val="clear" w:color="auto" w:fill="F2F2F2"/>
          <w:lang w:val="en-US"/>
        </w:rPr>
      </w:pP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p>
    <w:p w:rsidR="005775FE" w:rsidRPr="0092308E" w:rsidRDefault="005775FE" w:rsidP="005775FE">
      <w:pPr>
        <w:spacing w:line="240" w:lineRule="auto"/>
        <w:rPr>
          <w:rFonts w:ascii="Times New Roman" w:hAnsi="Times New Roman" w:cs="Times New Roman"/>
          <w:sz w:val="24"/>
          <w:szCs w:val="24"/>
          <w:lang w:val="en-US"/>
        </w:rPr>
      </w:pPr>
      <w:r w:rsidRPr="0092308E">
        <w:rPr>
          <w:rFonts w:ascii="Times New Roman" w:hAnsi="Times New Roman" w:cs="Times New Roman"/>
          <w:sz w:val="24"/>
          <w:szCs w:val="24"/>
          <w:lang w:val="en-US"/>
        </w:rPr>
        <w:br w:type="page"/>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ВВЕДЕНИЕ / </w:t>
      </w:r>
      <w:r w:rsidRPr="0092308E">
        <w:rPr>
          <w:rFonts w:ascii="Times New Roman" w:hAnsi="Times New Roman" w:cs="Times New Roman"/>
          <w:color w:val="000000"/>
          <w:sz w:val="24"/>
          <w:szCs w:val="24"/>
          <w:shd w:val="clear" w:color="auto" w:fill="FFFFFF"/>
        </w:rPr>
        <w:t>INTRODUCTION</w:t>
      </w:r>
    </w:p>
    <w:p w:rsidR="005775FE" w:rsidRPr="0092308E" w:rsidRDefault="005775FE" w:rsidP="005775FE">
      <w:pPr>
        <w:spacing w:after="0" w:line="240" w:lineRule="auto"/>
        <w:ind w:firstLine="709"/>
        <w:jc w:val="both"/>
        <w:rPr>
          <w:rFonts w:ascii="Times New Roman" w:hAnsi="Times New Roman" w:cs="Times New Roman"/>
          <w:sz w:val="24"/>
          <w:szCs w:val="24"/>
        </w:rPr>
      </w:pPr>
    </w:p>
    <w:p w:rsidR="005775FE" w:rsidRPr="0092308E" w:rsidRDefault="005775FE" w:rsidP="005775FE">
      <w:pPr>
        <w:pStyle w:val="af5"/>
        <w:spacing w:before="0" w:beforeAutospacing="0" w:after="0" w:afterAutospacing="0"/>
        <w:ind w:firstLine="709"/>
        <w:jc w:val="both"/>
        <w:textAlignment w:val="baseline"/>
      </w:pPr>
      <w:r w:rsidRPr="0092308E">
        <w:t>Одна из общепринятых версий ученых заключается в том, что в древности существовал единый праязык человечества. О том, так или иначе, говорят, в том числе и Священное писание, а также тексты различных древних идеологических и философских доктрин и концепций.</w:t>
      </w:r>
    </w:p>
    <w:p w:rsidR="005775FE" w:rsidRPr="0092308E" w:rsidRDefault="005775FE" w:rsidP="005775FE">
      <w:pPr>
        <w:pStyle w:val="af5"/>
        <w:spacing w:before="0" w:beforeAutospacing="0" w:after="0" w:afterAutospacing="0"/>
        <w:ind w:firstLine="709"/>
        <w:jc w:val="both"/>
        <w:textAlignment w:val="baseline"/>
      </w:pPr>
      <w:r w:rsidRPr="0092308E">
        <w:t>По мнению С. А. Старостина[1], 15 тысяч лет назад существовала ностратическая семья — общность, породившая индоевропейские, алтайские, уральские и некоторые другие языки. Ностратическая семья состоит из индоевропейских, картвельских, уральских, дравидийских и алтайских языковых семей.</w:t>
      </w:r>
    </w:p>
    <w:p w:rsidR="005775FE" w:rsidRPr="0092308E" w:rsidRDefault="005775FE" w:rsidP="005775FE">
      <w:pPr>
        <w:pStyle w:val="af5"/>
        <w:spacing w:before="0" w:beforeAutospacing="0" w:after="0" w:afterAutospacing="0"/>
        <w:ind w:firstLine="709"/>
        <w:jc w:val="both"/>
        <w:textAlignment w:val="baseline"/>
      </w:pPr>
      <w:r w:rsidRPr="0092308E">
        <w:t>Также существует и так называемая Афразийская языковая семья (в западной литературе ее принято называть афроазиатской, известна также под названием семито-хамитской или хамито-семитской языковой группы) —</w:t>
      </w:r>
      <w:r>
        <w:t xml:space="preserve"> </w:t>
      </w:r>
      <w:r w:rsidRPr="0092308E">
        <w:t xml:space="preserve">макросемья языков, распространенных в северной части Африки от Атлантического побережья и Канарских островов до побережья Красного моря, а также в Западной Азии и на острове Мальта. Главным образом это различные диалекты арабского языка, на которых говорят сегодня примерно около 270 </w:t>
      </w:r>
      <w:proofErr w:type="gramStart"/>
      <w:r w:rsidRPr="0092308E">
        <w:t>млн</w:t>
      </w:r>
      <w:proofErr w:type="gramEnd"/>
      <w:r w:rsidRPr="0092308E">
        <w:t xml:space="preserve"> чел. [2].</w:t>
      </w:r>
    </w:p>
    <w:p w:rsidR="005775FE" w:rsidRPr="0092308E" w:rsidRDefault="005775FE" w:rsidP="005775FE">
      <w:pPr>
        <w:pStyle w:val="af5"/>
        <w:spacing w:before="0" w:beforeAutospacing="0" w:after="0" w:afterAutospacing="0"/>
        <w:ind w:firstLine="709"/>
        <w:jc w:val="both"/>
        <w:textAlignment w:val="baseline"/>
      </w:pPr>
      <w:proofErr w:type="gramStart"/>
      <w:r w:rsidRPr="0092308E">
        <w:t xml:space="preserve">Афразийская языковая семья включает семитские языки (например, арабский и даже мальтийский); египетскую ветвь (например, коптский (мертвый сегодня) язык); берберо-канарскую ветвь (например, туарегские или древнеливийские эпиграфические языки); чадская ветвь (например, горные, речные, центральночадские группы языков); кушитскую ветвь (например, северокушитская, центральнокушитские, востокушитские и т.д. группы языков); и омотскую ветвь (например, южноомотские, североомотские и т.д.). [3] </w:t>
      </w:r>
      <w:proofErr w:type="gramEnd"/>
    </w:p>
    <w:p w:rsidR="005775FE" w:rsidRPr="0092308E" w:rsidRDefault="005775FE" w:rsidP="005775FE">
      <w:pPr>
        <w:pStyle w:val="af5"/>
        <w:spacing w:before="0" w:beforeAutospacing="0" w:after="0" w:afterAutospacing="0"/>
        <w:ind w:firstLine="709"/>
        <w:jc w:val="both"/>
        <w:textAlignment w:val="baseline"/>
      </w:pPr>
      <w:r w:rsidRPr="0092308E">
        <w:t xml:space="preserve">В последнее время афразийская макросемья исключается из ностратической и рассматривается наряду с последней как </w:t>
      </w:r>
      <w:proofErr w:type="gramStart"/>
      <w:r w:rsidRPr="0092308E">
        <w:t>отдельная</w:t>
      </w:r>
      <w:proofErr w:type="gramEnd"/>
      <w:r w:rsidRPr="0092308E">
        <w:t xml:space="preserve"> и самостоятельная, но как ближайшая родственная ностратической семье.</w:t>
      </w:r>
    </w:p>
    <w:p w:rsidR="005775FE" w:rsidRPr="0092308E" w:rsidRDefault="005775FE" w:rsidP="005775FE">
      <w:pPr>
        <w:pStyle w:val="af5"/>
        <w:spacing w:before="0" w:beforeAutospacing="0" w:after="0" w:afterAutospacing="0"/>
        <w:ind w:firstLine="709"/>
        <w:jc w:val="both"/>
        <w:textAlignment w:val="baseline"/>
      </w:pPr>
      <w:r w:rsidRPr="0092308E">
        <w:t xml:space="preserve">С.А. Старостин отмечает сходство между ностратическими и афразийскими семьями в результате нахождения общей лексики. </w:t>
      </w:r>
    </w:p>
    <w:p w:rsidR="005775FE" w:rsidRPr="0092308E" w:rsidRDefault="005775FE" w:rsidP="005775FE">
      <w:pPr>
        <w:pStyle w:val="af5"/>
        <w:spacing w:before="0" w:beforeAutospacing="0" w:after="0" w:afterAutospacing="0"/>
        <w:ind w:firstLine="709"/>
        <w:jc w:val="both"/>
        <w:textAlignment w:val="baseline"/>
      </w:pPr>
      <w:r w:rsidRPr="0092308E">
        <w:t>Помимо этих двух семей существуют и сино-тибетские языки, которые существовали в пятом тысячелетии до Рождества Христова. Здесь присутствует много терминологии, связанной с животноводством и земледелием. Наиболее вероятным местом обитания данных народностей был Непал.</w:t>
      </w:r>
    </w:p>
    <w:p w:rsidR="005775FE" w:rsidRPr="0092308E" w:rsidRDefault="005775FE" w:rsidP="005775FE">
      <w:pPr>
        <w:pStyle w:val="af5"/>
        <w:spacing w:before="0" w:beforeAutospacing="0" w:after="0" w:afterAutospacing="0"/>
        <w:ind w:firstLine="709"/>
        <w:jc w:val="both"/>
        <w:textAlignment w:val="baseline"/>
      </w:pPr>
      <w:r w:rsidRPr="0092308E">
        <w:t>Сино-тибетская языковая семья объединяет около 300</w:t>
      </w:r>
      <w:hyperlink r:id="rId14" w:tooltip="Язык" w:history="1"/>
      <w:r w:rsidRPr="0092308E">
        <w:t xml:space="preserve"> языков. Общее число говорящих на этих языках составляет не менее 1,2 </w:t>
      </w:r>
      <w:proofErr w:type="gramStart"/>
      <w:r w:rsidRPr="0092308E">
        <w:t>млрд</w:t>
      </w:r>
      <w:proofErr w:type="gramEnd"/>
      <w:r w:rsidRPr="0092308E">
        <w:t xml:space="preserve"> человек — таким образом, по числу носителей данная семья занимает первое место в мире.</w:t>
      </w:r>
    </w:p>
    <w:p w:rsidR="005775FE" w:rsidRPr="0092308E" w:rsidRDefault="005775FE" w:rsidP="005775FE">
      <w:pPr>
        <w:pStyle w:val="af5"/>
        <w:spacing w:before="0" w:beforeAutospacing="0" w:after="0" w:afterAutospacing="0"/>
        <w:ind w:firstLine="709"/>
        <w:jc w:val="both"/>
        <w:textAlignment w:val="baseline"/>
      </w:pPr>
      <w:r w:rsidRPr="0092308E">
        <w:t xml:space="preserve">Сино-тибетская семья подразделяется на две подсемьи — </w:t>
      </w:r>
      <w:proofErr w:type="gramStart"/>
      <w:r w:rsidRPr="0092308E">
        <w:t>китайскую</w:t>
      </w:r>
      <w:proofErr w:type="gramEnd"/>
      <w:r w:rsidRPr="0092308E">
        <w:t xml:space="preserve"> (синитическую), состоящую из нескольких китайских языков (по идеологическим соображениям именуемых диалектами), и тибето-бирманскую[4]. Кстати, китайский язык представляет собой совокупность весьма сильно различающихся диалектов, и потому рассматривается большинством филологов-лингвистов как самостоятельная языковая ветвь, состоящая из отдельных, хотя и родственных между собой, языковых и/или диалектных групп.</w:t>
      </w:r>
    </w:p>
    <w:p w:rsidR="005775FE" w:rsidRPr="0092308E" w:rsidRDefault="005775FE" w:rsidP="005775FE">
      <w:pPr>
        <w:pStyle w:val="af5"/>
        <w:spacing w:before="0" w:beforeAutospacing="0" w:after="0" w:afterAutospacing="0"/>
        <w:ind w:firstLine="709"/>
        <w:jc w:val="both"/>
        <w:textAlignment w:val="baseline"/>
      </w:pPr>
      <w:proofErr w:type="gramStart"/>
      <w:r w:rsidRPr="0092308E">
        <w:t>Ностратическая</w:t>
      </w:r>
      <w:proofErr w:type="gramEnd"/>
      <w:r w:rsidRPr="0092308E">
        <w:t>, афразийская и сино-тибетская (или сино-кавказская) семьи в своем единстве могли существовать 18-20 000 лет назад. Между этими языками установлены связи и соответствия, проведены хронологические расчеты [5].</w:t>
      </w:r>
    </w:p>
    <w:p w:rsidR="005775FE" w:rsidRPr="0092308E" w:rsidRDefault="005775FE" w:rsidP="005775FE">
      <w:pPr>
        <w:pStyle w:val="af5"/>
        <w:spacing w:before="0" w:beforeAutospacing="0" w:after="0" w:afterAutospacing="0"/>
        <w:ind w:firstLine="709"/>
        <w:jc w:val="both"/>
        <w:textAlignment w:val="baseline"/>
      </w:pPr>
      <w:r w:rsidRPr="0092308E">
        <w:rPr>
          <w:color w:val="222222"/>
          <w:shd w:val="clear" w:color="auto" w:fill="FFFFFF"/>
        </w:rPr>
        <w:t xml:space="preserve">Аргументы в пользу существования </w:t>
      </w:r>
      <w:r>
        <w:rPr>
          <w:color w:val="222222"/>
          <w:shd w:val="clear" w:color="auto" w:fill="FFFFFF"/>
        </w:rPr>
        <w:t xml:space="preserve">единого </w:t>
      </w:r>
      <w:r w:rsidRPr="0092308E">
        <w:rPr>
          <w:color w:val="222222"/>
          <w:shd w:val="clear" w:color="auto" w:fill="FFFFFF"/>
        </w:rPr>
        <w:t>прамирового языка основываются на антропологии, направлении миграций людей и предположении о способности доисторических людей говорить.</w:t>
      </w:r>
      <w:r w:rsidRPr="0092308E">
        <w:t xml:space="preserve"> Из Африки вместе с первым праязыком кроманьонцы распространились от Кении до Испании или юга Франции. Обособление языка происходило </w:t>
      </w:r>
      <w:r w:rsidRPr="0092308E">
        <w:lastRenderedPageBreak/>
        <w:t>вместе с миграциями, а рост населения только способствовал отколам групп, которые покидали родные территории и отправлялись осваивать следующие. А при разделении групп обязательно разделяются языки. Они меняются и в течение 1000 лет становятся неузнаваемыми.</w:t>
      </w:r>
    </w:p>
    <w:p w:rsidR="005775FE" w:rsidRPr="0092308E" w:rsidRDefault="005775FE" w:rsidP="005775FE">
      <w:pPr>
        <w:pStyle w:val="af5"/>
        <w:spacing w:before="0" w:beforeAutospacing="0" w:after="0" w:afterAutospacing="0"/>
        <w:ind w:firstLine="709"/>
        <w:jc w:val="both"/>
        <w:textAlignment w:val="baseline"/>
      </w:pPr>
      <w:r w:rsidRPr="0092308E">
        <w:t>Большинство ученых сходится во мнении о том, что язык произошел от единого источника. Теория моногенеза — происхождения всех языков мира от одного праязыка обнаруживается по всему земному шару.</w:t>
      </w:r>
    </w:p>
    <w:p w:rsidR="005775FE" w:rsidRPr="0092308E" w:rsidRDefault="005775FE" w:rsidP="005775FE">
      <w:pPr>
        <w:widowControl w:val="0"/>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Древнейшая способность человека говорить – основополагающая способность Человека Разумного. Слово в этом смысле представляет собой выражение или проявление способности мыслить и претворять свои мысли в жизнь. Для того, чтобы эти мысли не пропали бесследно появляется способность записывать их с помощью каких либо символов и знаков. Так появляется письменный язык. Вся последующая история человечества неразрывно связана с происхождением и развитием письменных языков, и зиждется на них.</w:t>
      </w:r>
    </w:p>
    <w:p w:rsidR="005775FE" w:rsidRPr="0092308E" w:rsidRDefault="005775FE" w:rsidP="005775FE">
      <w:pPr>
        <w:pStyle w:val="af5"/>
        <w:spacing w:before="0" w:beforeAutospacing="0" w:after="0" w:afterAutospacing="0"/>
        <w:ind w:firstLine="709"/>
        <w:jc w:val="both"/>
        <w:textAlignment w:val="baseline"/>
      </w:pPr>
      <w:r w:rsidRPr="0092308E">
        <w:t>Чем дальше народы распространялись по планете, тем все более становился неузнаваемым их язык, однако все этапы исторических и геополитических преобразований отражались в каждом конкретном языке, вбирая в себя уникальную и неповторимую гамму выразительных языковых средств. Эту гамму языковых сре</w:t>
      </w:r>
      <w:proofErr w:type="gramStart"/>
      <w:r w:rsidRPr="0092308E">
        <w:t>дств вп</w:t>
      </w:r>
      <w:proofErr w:type="gramEnd"/>
      <w:r w:rsidRPr="0092308E">
        <w:t>итывали новые поколения, и так рождались культура, традиции и обычаи. Все современные культуры и традиции цивилизованных (не одичавших) народов также имеют много общего.</w:t>
      </w:r>
    </w:p>
    <w:p w:rsidR="005775FE" w:rsidRPr="0092308E" w:rsidRDefault="005775FE" w:rsidP="005775FE">
      <w:pPr>
        <w:pStyle w:val="af5"/>
        <w:spacing w:before="0" w:beforeAutospacing="0" w:after="0" w:afterAutospacing="0"/>
        <w:ind w:firstLine="709"/>
        <w:jc w:val="both"/>
        <w:textAlignment w:val="baseline"/>
      </w:pPr>
      <w:r w:rsidRPr="0092308E">
        <w:t xml:space="preserve">С формированием государств </w:t>
      </w:r>
      <w:proofErr w:type="gramStart"/>
      <w:r w:rsidRPr="0092308E">
        <w:t>начинает</w:t>
      </w:r>
      <w:proofErr w:type="gramEnd"/>
      <w:r w:rsidRPr="0092308E">
        <w:t xml:space="preserve"> появляется новая тенденция – языковое порабощение и, как следствие, утрата языков. По сути, уничтожение народа и означает уничтожение в первую очередь языка и наоборот. </w:t>
      </w:r>
      <w:proofErr w:type="gramStart"/>
      <w:r w:rsidRPr="0092308E">
        <w:t>Не даром</w:t>
      </w:r>
      <w:proofErr w:type="gramEnd"/>
      <w:r w:rsidRPr="0092308E">
        <w:t xml:space="preserve"> говорят: хочешь завоевать народ – завоюй или уничтожь его язык. В переводе с церковно-славянского, слово «язык» – означает «народ». А перу </w:t>
      </w:r>
      <w:r w:rsidRPr="0092308E">
        <w:rPr>
          <w:color w:val="000000"/>
          <w:shd w:val="clear" w:color="auto" w:fill="FFFFFF"/>
        </w:rPr>
        <w:t>Ф.М. Достоевского принадлежит не менее известная фраза: «Язык-народ, в нашем языке это синонимы, и какая в этом богатая глубокая мысль!».</w:t>
      </w:r>
    </w:p>
    <w:p w:rsidR="005775FE" w:rsidRPr="0092308E" w:rsidRDefault="005775FE" w:rsidP="005775FE">
      <w:pPr>
        <w:pStyle w:val="af5"/>
        <w:spacing w:before="0" w:beforeAutospacing="0" w:after="0" w:afterAutospacing="0"/>
        <w:ind w:firstLine="709"/>
        <w:jc w:val="both"/>
        <w:textAlignment w:val="baseline"/>
      </w:pPr>
      <w:proofErr w:type="gramStart"/>
      <w:r w:rsidRPr="0092308E">
        <w:rPr>
          <w:rStyle w:val="Afd"/>
          <w:rFonts w:eastAsia="Calibri"/>
          <w:bCs/>
        </w:rPr>
        <w:t>Как отмечает Сметанина О.М., н</w:t>
      </w:r>
      <w:r w:rsidRPr="0092308E">
        <w:t>а крупнейшем всемирном форуме деятелей науки, культуры и образования — 31-й сессии Генеральной конференции ЮНЕСКО в Париже в конце 2001 г. (в ней приняли участие официальные представители более 180 стран) — делегаты подчеркивали, что процесс глобализации, который в своей основе имеет финансово-экономический характер и по существу направляется крупнейшими транснациональными корпорациями, все более подрывает экономические и политические позиции</w:t>
      </w:r>
      <w:proofErr w:type="gramEnd"/>
      <w:r w:rsidRPr="0092308E">
        <w:t xml:space="preserve"> ряда государств, наносит ущерб их суверенитету и национальному развитию, а сферу культуры и образования стран пытается подчинить единым стандартам, разработанным в мозговых центрах этих корпораций. </w:t>
      </w:r>
      <w:r>
        <w:t>«</w:t>
      </w:r>
      <w:r w:rsidRPr="0092308E">
        <w:t>Особый удар наносится по многоязычию. Сохранение разнообразия родных языков, главных хранителей цивилизаций, преподносится как вчерашний день. При ныне существующих темпах незаметного уничтожения родных языков, как показывают исследования ЮНЕСКО, примерно из 6 тыс. языков около 3 тыс. находится на грани исчезновения. Процессы глобализации, создание информационного общества ведут к тому, что все меньше языков становятся средством международного общения. Они постепенно выводятся из жизни мирового сообщества, а исчезновение даже одного языка означает невосполнимую потерю для всей мировой цивилизации. Ситуация с изучением иностранных языков аналогичная</w:t>
      </w:r>
      <w:r>
        <w:t>»</w:t>
      </w:r>
      <w:r w:rsidRPr="0092308E">
        <w:t xml:space="preserve"> [6].</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Одним из важных итогов подобных исследований, как например, отмечают Е.С. Гриценко, А.В. Кирилина, стал вывод о том, что </w:t>
      </w:r>
      <w:r>
        <w:rPr>
          <w:rFonts w:ascii="Times New Roman" w:hAnsi="Times New Roman" w:cs="Times New Roman"/>
          <w:sz w:val="24"/>
          <w:szCs w:val="24"/>
        </w:rPr>
        <w:t>«</w:t>
      </w:r>
      <w:r w:rsidRPr="0092308E">
        <w:rPr>
          <w:rFonts w:ascii="Times New Roman" w:hAnsi="Times New Roman" w:cs="Times New Roman"/>
          <w:sz w:val="24"/>
          <w:szCs w:val="24"/>
        </w:rPr>
        <w:t xml:space="preserve">в новых геополитических условиях, характеризующихся глобализационными сдвигами и транснациональной экспансией, а также ростом локальных национализмов, риску подвергается </w:t>
      </w:r>
      <w:r w:rsidRPr="0092308E">
        <w:rPr>
          <w:rFonts w:ascii="Times New Roman" w:hAnsi="Times New Roman" w:cs="Times New Roman"/>
          <w:sz w:val="24"/>
          <w:szCs w:val="24"/>
        </w:rPr>
        <w:lastRenderedPageBreak/>
        <w:t>культурный и языковой суверенитет крупных государств, коммуникативно мощных региональных неанглийских языков; происходит теоретическое дезавуирование культур и этносов через ослабление позиций языка и политизацию его концепций</w:t>
      </w:r>
      <w:r>
        <w:rPr>
          <w:rFonts w:ascii="Times New Roman" w:hAnsi="Times New Roman" w:cs="Times New Roman"/>
          <w:sz w:val="24"/>
          <w:szCs w:val="24"/>
        </w:rPr>
        <w:t>»</w:t>
      </w:r>
      <w:r w:rsidRPr="0092308E">
        <w:rPr>
          <w:rFonts w:ascii="Times New Roman" w:hAnsi="Times New Roman" w:cs="Times New Roman"/>
          <w:sz w:val="24"/>
          <w:szCs w:val="24"/>
        </w:rPr>
        <w:t xml:space="preserve"> [7].</w:t>
      </w:r>
    </w:p>
    <w:p w:rsidR="005775FE" w:rsidRPr="00485EF5" w:rsidRDefault="005775FE" w:rsidP="005775FE">
      <w:pPr>
        <w:spacing w:after="0" w:line="240" w:lineRule="auto"/>
        <w:ind w:firstLine="709"/>
        <w:jc w:val="both"/>
        <w:rPr>
          <w:rStyle w:val="Afd"/>
          <w:rFonts w:ascii="Times New Roman" w:hAnsi="Times New Roman" w:cs="Times New Roman"/>
          <w:sz w:val="24"/>
          <w:szCs w:val="24"/>
        </w:rPr>
      </w:pPr>
      <w:r w:rsidRPr="0092308E">
        <w:rPr>
          <w:rFonts w:ascii="Times New Roman" w:hAnsi="Times New Roman" w:cs="Times New Roman"/>
          <w:sz w:val="24"/>
          <w:szCs w:val="24"/>
        </w:rPr>
        <w:t xml:space="preserve">В настоящее время в мире насчитывается до </w:t>
      </w:r>
      <w:r>
        <w:rPr>
          <w:rFonts w:ascii="Times New Roman" w:hAnsi="Times New Roman" w:cs="Times New Roman"/>
          <w:sz w:val="24"/>
          <w:szCs w:val="24"/>
        </w:rPr>
        <w:t>6700</w:t>
      </w:r>
      <w:r w:rsidRPr="0092308E">
        <w:rPr>
          <w:rFonts w:ascii="Times New Roman" w:hAnsi="Times New Roman" w:cs="Times New Roman"/>
          <w:sz w:val="24"/>
          <w:szCs w:val="24"/>
        </w:rPr>
        <w:t xml:space="preserve"> языков. На 40 наиболее распространенных языках разговаривает примерно 2/3 населения </w:t>
      </w:r>
      <w:hyperlink r:id="rId15" w:tooltip="Земля" w:history="1">
        <w:r w:rsidRPr="0092308E">
          <w:rPr>
            <w:rFonts w:ascii="Times New Roman" w:hAnsi="Times New Roman" w:cs="Times New Roman"/>
            <w:sz w:val="24"/>
            <w:szCs w:val="24"/>
          </w:rPr>
          <w:t>Земли</w:t>
        </w:r>
      </w:hyperlink>
      <w:r w:rsidRPr="0092308E">
        <w:rPr>
          <w:rFonts w:ascii="Times New Roman" w:hAnsi="Times New Roman" w:cs="Times New Roman"/>
          <w:sz w:val="24"/>
          <w:szCs w:val="24"/>
        </w:rPr>
        <w:t>.</w:t>
      </w:r>
      <w:r>
        <w:rPr>
          <w:rFonts w:ascii="Times New Roman" w:hAnsi="Times New Roman" w:cs="Times New Roman"/>
          <w:sz w:val="24"/>
          <w:szCs w:val="24"/>
        </w:rPr>
        <w:t xml:space="preserve"> </w:t>
      </w:r>
      <w:r w:rsidRPr="00485EF5">
        <w:rPr>
          <w:rStyle w:val="Afd"/>
          <w:rFonts w:ascii="Times New Roman" w:hAnsi="Times New Roman" w:cs="Times New Roman"/>
          <w:sz w:val="24"/>
          <w:szCs w:val="24"/>
        </w:rPr>
        <w:t>Вопросы сохранения национальных языков в разных странах решаются по разному [8].</w:t>
      </w:r>
    </w:p>
    <w:p w:rsidR="005775FE" w:rsidRDefault="005775FE" w:rsidP="005775FE">
      <w:pPr>
        <w:pStyle w:val="af5"/>
        <w:spacing w:before="0" w:beforeAutospacing="0" w:after="0" w:afterAutospacing="0"/>
        <w:ind w:firstLine="709"/>
        <w:jc w:val="both"/>
        <w:textAlignment w:val="baseline"/>
      </w:pPr>
      <w:r w:rsidRPr="0092308E">
        <w:t xml:space="preserve">Как отмечает П.Ц. Биткеев «угасание и умирание языков это реальный негативный процесс, интенсивность которого носит угрожающий характер для культуры в мировом масштабе. Общеизвестным является факт, что сегодня в каждую неделю с лица земли исчезает один язык. И скорость этого процесса нарастает, к сожалению, год от года. Каждый язык является культурно-исторической ценностью для всего человечества, поэтому потеря языка — это трагедия для его носителей и невосполнимая утрата для мировой цивилизации. Прогрессивные люди планеты озабочены этим обстоятельством, предпринимают необходимые меры и многие международные организации, в частности, </w:t>
      </w:r>
      <w:proofErr w:type="gramStart"/>
      <w:r w:rsidRPr="0092308E">
        <w:t>ЮНЕСКО</w:t>
      </w:r>
      <w:proofErr w:type="gramEnd"/>
      <w:r w:rsidRPr="0092308E">
        <w:t xml:space="preserve"> объявило, как известно, 2</w:t>
      </w:r>
      <w:r>
        <w:t>0 февраля — Днем родного языка, а 2022 – 2032 годы – Десятилетием коренных языков</w:t>
      </w:r>
      <w:r>
        <w:rPr>
          <w:rStyle w:val="afa"/>
        </w:rPr>
        <w:footnoteReference w:id="1"/>
      </w:r>
      <w:r>
        <w:t>.</w:t>
      </w:r>
    </w:p>
    <w:p w:rsidR="005775FE" w:rsidRPr="0092308E" w:rsidRDefault="005775FE" w:rsidP="005775FE">
      <w:pPr>
        <w:pStyle w:val="af5"/>
        <w:spacing w:before="0" w:beforeAutospacing="0" w:after="0" w:afterAutospacing="0"/>
        <w:ind w:firstLine="709"/>
        <w:jc w:val="both"/>
        <w:textAlignment w:val="baseline"/>
        <w:rPr>
          <w:rStyle w:val="Afd"/>
        </w:rPr>
      </w:pPr>
      <w:r w:rsidRPr="0092308E">
        <w:t xml:space="preserve">Решение проблем языковой ситуации непосредственно связано и с сохранением и развитием национальных культур, которые являются составной частью мировой цивилизации. </w:t>
      </w:r>
      <w:r>
        <w:t>На это, кстати, нацелены и положения</w:t>
      </w:r>
      <w:r w:rsidRPr="0092308E">
        <w:t xml:space="preserve"> Послания Президента РФ Федеральному собранию в части необходимости развития культур народов страны и нравственного совершенствования нашего общества. </w:t>
      </w:r>
      <w:r>
        <w:t>«</w:t>
      </w:r>
      <w:r w:rsidRPr="0092308E">
        <w:t>Однако проблема языковой ситуации относится к числу весьма сложных явлений, независимо от конкретного языка, места его функционирования. Она носит многоаспектный характер, затрагивает многие стороны социокультурной жизни носителей языков, естественно, требует научного исследования системы языка, речевой деятельности, функционирования языка, его взаимодействия с другими языками, создания научно обоснованного комплекса учебных материалов, разработки отвечающей современным требованиям лингводидактики методов обучения языкам» [9].</w:t>
      </w:r>
    </w:p>
    <w:p w:rsidR="005775FE" w:rsidRPr="0092308E" w:rsidRDefault="005775FE" w:rsidP="005775FE">
      <w:pPr>
        <w:pStyle w:val="af5"/>
        <w:spacing w:before="0" w:beforeAutospacing="0" w:after="0" w:afterAutospacing="0"/>
        <w:ind w:firstLine="709"/>
        <w:jc w:val="both"/>
        <w:textAlignment w:val="baseline"/>
        <w:rPr>
          <w:rStyle w:val="Afd"/>
        </w:rPr>
      </w:pPr>
      <w:r w:rsidRPr="0092308E">
        <w:rPr>
          <w:rStyle w:val="Afd"/>
        </w:rPr>
        <w:t>В то же время в эпоху глобализации говорить о том, что человечество сможет взаимодействовать без использования нескольких основных мировых языков, уже не приходится.</w:t>
      </w:r>
    </w:p>
    <w:p w:rsidR="005775FE" w:rsidRPr="0092308E" w:rsidRDefault="005775FE" w:rsidP="005775FE">
      <w:pPr>
        <w:pStyle w:val="af5"/>
        <w:spacing w:before="0" w:beforeAutospacing="0" w:after="0" w:afterAutospacing="0"/>
        <w:ind w:firstLine="709"/>
        <w:jc w:val="both"/>
        <w:textAlignment w:val="baseline"/>
        <w:rPr>
          <w:rStyle w:val="Afd"/>
        </w:rPr>
      </w:pPr>
      <w:r w:rsidRPr="0092308E">
        <w:rPr>
          <w:rStyle w:val="Afd"/>
        </w:rPr>
        <w:t xml:space="preserve">Мировых языков сегодня 7. </w:t>
      </w:r>
      <w:r w:rsidRPr="0092308E">
        <w:t>На первом месте находится ханьский, китайский язык – свыше миллиарда носителей. За ним английский и испанский – по 500 миллионов, французский – около 400 миллионов, хинди – 330, затем арабский – 270 миллионов и на последнем месте - русский – около 2</w:t>
      </w:r>
      <w:r>
        <w:t>0</w:t>
      </w:r>
      <w:r w:rsidRPr="0092308E">
        <w:t>0 миллионов</w:t>
      </w:r>
      <w:r>
        <w:t xml:space="preserve"> и эта цифра постоянно уменьшается</w:t>
      </w:r>
      <w:r w:rsidRPr="0092308E">
        <w:t>.</w:t>
      </w:r>
    </w:p>
    <w:p w:rsidR="005775FE" w:rsidRPr="0092308E" w:rsidRDefault="005775FE" w:rsidP="005775FE">
      <w:pPr>
        <w:pStyle w:val="af5"/>
        <w:spacing w:before="0" w:beforeAutospacing="0" w:after="0" w:afterAutospacing="0"/>
        <w:ind w:firstLine="709"/>
        <w:jc w:val="both"/>
        <w:textAlignment w:val="baseline"/>
      </w:pPr>
      <w:r w:rsidRPr="0092308E">
        <w:t xml:space="preserve">Сегодняшняя ситуация в мире свидетельствует о том, что ни один язык никогда не достигал статуса регионального или всеобщего «лингва-франка», не имея большого количества носителей, являющихся гражданами сильного государства. Но как только язык завоевывает ведущую позицию и становится средством международного общения, прочность его положения вовсе не напрямую зависит от влиятельности нации, изначально говорившей на нем: </w:t>
      </w:r>
      <w:proofErr w:type="gramStart"/>
      <w:r w:rsidRPr="0092308E">
        <w:t>более тысячи лет прошло</w:t>
      </w:r>
      <w:proofErr w:type="gramEnd"/>
      <w:r w:rsidRPr="0092308E">
        <w:t xml:space="preserve"> со времен падения Римской империи, однако образованные слои европейского населения до сих пор используют латинский язык.</w:t>
      </w:r>
    </w:p>
    <w:p w:rsidR="005775FE" w:rsidRPr="0092308E" w:rsidRDefault="005775FE" w:rsidP="005775FE">
      <w:pPr>
        <w:pStyle w:val="af5"/>
        <w:spacing w:before="0" w:beforeAutospacing="0" w:after="0" w:afterAutospacing="0"/>
        <w:ind w:firstLine="709"/>
        <w:jc w:val="both"/>
        <w:textAlignment w:val="baseline"/>
      </w:pPr>
      <w:proofErr w:type="gramStart"/>
      <w:r w:rsidRPr="0092308E">
        <w:t>Даже принимая во внимание возможный спад влияния США в ближайшие полвека и развитие других экономических центров, особенно в Азии, и учитывая стремление многих иностранцев уже сейчас выучить не только английский, но и китайски</w:t>
      </w:r>
      <w:r>
        <w:t xml:space="preserve">й, арабский или </w:t>
      </w:r>
      <w:r>
        <w:lastRenderedPageBreak/>
        <w:t>испанский, мало</w:t>
      </w:r>
      <w:r w:rsidRPr="0092308E">
        <w:t>вероятно, что люди будут готовы овладеть сразу всеми языками мира - нет, им будет все также необходимо единое средство общения, которым, вероятнее всего, останется английский</w:t>
      </w:r>
      <w:proofErr w:type="gramEnd"/>
      <w:r w:rsidRPr="0092308E">
        <w:t xml:space="preserve"> язык.</w:t>
      </w:r>
    </w:p>
    <w:p w:rsidR="005775FE" w:rsidRDefault="005775FE" w:rsidP="005775FE">
      <w:pPr>
        <w:pStyle w:val="af5"/>
        <w:spacing w:before="0" w:beforeAutospacing="0" w:after="0" w:afterAutospacing="0"/>
        <w:ind w:firstLine="709"/>
        <w:jc w:val="both"/>
        <w:textAlignment w:val="baseline"/>
      </w:pPr>
      <w:r w:rsidRPr="0092308E">
        <w:t xml:space="preserve">За </w:t>
      </w:r>
      <w:proofErr w:type="gramStart"/>
      <w:r w:rsidRPr="0092308E">
        <w:t>последние</w:t>
      </w:r>
      <w:proofErr w:type="gramEnd"/>
      <w:r w:rsidRPr="0092308E">
        <w:t xml:space="preserve"> 20 лет преподавание английского как первого иностранного языка в школах распространилось по всему миру: это произошло даже в бывших советских странах. Не так давно английский стал обязательным для изучения в Китае [10]. К явному неудовольствию французов, он даже используется в качестве рабочего языка Евросоюза, хотя лишь </w:t>
      </w:r>
      <w:r>
        <w:t>одна</w:t>
      </w:r>
      <w:r w:rsidRPr="0092308E">
        <w:t xml:space="preserve"> из 2</w:t>
      </w:r>
      <w:r>
        <w:t>7</w:t>
      </w:r>
      <w:r w:rsidRPr="0092308E">
        <w:t xml:space="preserve"> стран-членов ЕС (Ирландия) явля</w:t>
      </w:r>
      <w:r>
        <w:t>е</w:t>
      </w:r>
      <w:r w:rsidRPr="0092308E">
        <w:t>тся англо</w:t>
      </w:r>
      <w:r>
        <w:t>язычной</w:t>
      </w:r>
      <w:r w:rsidRPr="0092308E">
        <w:t xml:space="preserve">. Даже немцы - союзники Франции в делах Евросоюза - заменили французский на английский как второй иностранный язык в сфере образования и бизнеса. </w:t>
      </w:r>
    </w:p>
    <w:p w:rsidR="005775FE" w:rsidRPr="0092308E" w:rsidRDefault="005775FE" w:rsidP="005775FE">
      <w:pPr>
        <w:pStyle w:val="af5"/>
        <w:spacing w:before="0" w:beforeAutospacing="0" w:after="0" w:afterAutospacing="0"/>
        <w:ind w:firstLine="709"/>
        <w:jc w:val="both"/>
        <w:textAlignment w:val="baseline"/>
      </w:pPr>
      <w:r w:rsidRPr="0092308E">
        <w:t xml:space="preserve">Интересно отметить, что дальнейшие темпы англоязычной экспансии сегодня зависят и от языковой политики Индии - страны с бесчисленным множеством местных диалектов. Британцы способствовали популяризации хинди в национальном масштабе, однако, с середины </w:t>
      </w:r>
      <w:r w:rsidRPr="0092308E">
        <w:rPr>
          <w:lang w:val="en-US"/>
        </w:rPr>
        <w:t>XIX</w:t>
      </w:r>
      <w:r w:rsidRPr="0092308E">
        <w:t xml:space="preserve"> века именно английский был провозглашен официальным административным языком Индии. Даже выходцы из малообеспеченных индийских семей стремятся овладеть английским в совершенстве, осознавая его важность для дальнейшей карьеры.</w:t>
      </w:r>
    </w:p>
    <w:p w:rsidR="005775FE" w:rsidRPr="0092308E" w:rsidRDefault="005775FE" w:rsidP="005775FE">
      <w:pPr>
        <w:pStyle w:val="af5"/>
        <w:spacing w:before="0" w:beforeAutospacing="0" w:after="0" w:afterAutospacing="0"/>
        <w:ind w:firstLine="709"/>
        <w:jc w:val="both"/>
        <w:textAlignment w:val="baseline"/>
      </w:pPr>
      <w:r w:rsidRPr="0092308E">
        <w:t>Сегодня уже с уверенностью можно говорить, что к 2050 году Индия станет самой крупной страной мира (с численностью населения 1,6 млрд. человек). К этому моменту Китай будет государством с высокоразвитой экономикой, не отстающей от США. В результате две из трех крупнейших мировых держав будут активно использовать английский язык в коммуникативных целях. Вполне вероятно, что Китаю не останется ничего другого, как последовать общей англоязычной тенденции.</w:t>
      </w:r>
    </w:p>
    <w:p w:rsidR="005775FE" w:rsidRPr="0092308E" w:rsidRDefault="005775FE" w:rsidP="005775FE">
      <w:pPr>
        <w:pStyle w:val="af5"/>
        <w:spacing w:before="0" w:beforeAutospacing="0" w:after="0" w:afterAutospacing="0"/>
        <w:ind w:firstLine="709"/>
        <w:jc w:val="both"/>
        <w:textAlignment w:val="baseline"/>
      </w:pPr>
      <w:r w:rsidRPr="0092308E">
        <w:t>Мировая глобализация требует наличия единого средства коммуникации, а количество инвестиций, вложенных миллионами людей со всего мира в изучение английского языка, позволяет предположить, что именно он и приобретет этот почетный статус «лингва-франка» [11].</w:t>
      </w:r>
    </w:p>
    <w:p w:rsidR="005775FE" w:rsidRPr="0092308E" w:rsidRDefault="005775FE" w:rsidP="005775FE">
      <w:pPr>
        <w:pStyle w:val="af5"/>
        <w:spacing w:before="0" w:beforeAutospacing="0" w:after="0" w:afterAutospacing="0"/>
        <w:ind w:firstLine="709"/>
        <w:jc w:val="both"/>
        <w:textAlignment w:val="baseline"/>
      </w:pPr>
      <w:bookmarkStart w:id="1" w:name="baep-author-id3"/>
      <w:r w:rsidRPr="0092308E">
        <w:t>Более того, как отмечают некоторые исследователи из Малайзии, изучение английского языка стимулирует рост доходов, а также является важнейшим фактором непрерывного образования гражданина [12].</w:t>
      </w:r>
    </w:p>
    <w:bookmarkEnd w:id="1"/>
    <w:p w:rsidR="005775FE" w:rsidRPr="0092308E" w:rsidRDefault="005775FE" w:rsidP="005775FE">
      <w:pPr>
        <w:pStyle w:val="af5"/>
        <w:spacing w:before="0" w:beforeAutospacing="0" w:after="0" w:afterAutospacing="0"/>
        <w:ind w:firstLine="709"/>
        <w:jc w:val="both"/>
        <w:textAlignment w:val="baseline"/>
        <w:rPr>
          <w:rStyle w:val="Afd"/>
        </w:rPr>
      </w:pPr>
      <w:r w:rsidRPr="0092308E">
        <w:rPr>
          <w:rStyle w:val="Afd"/>
        </w:rPr>
        <w:t xml:space="preserve">Знание английского, испанского или французского сегодня уже стало обязательной составляющей современной цивилизованной личности. </w:t>
      </w:r>
      <w:proofErr w:type="gramStart"/>
      <w:r w:rsidRPr="0092308E">
        <w:rPr>
          <w:rStyle w:val="Afd"/>
        </w:rPr>
        <w:t>Более того, исследователи уже задаются вопросами выработки некоего единого английского языка, который будет понятен всем без исключения, учитывая, что международное общение в бизнес-контексте сегодня в основном ведется не носителями английского языка, а их язык можно охарактеризовать как BELF (English as Business Lingua Franca), который во многом отличается от «стандартного английского» [13].</w:t>
      </w:r>
      <w:proofErr w:type="gramEnd"/>
    </w:p>
    <w:p w:rsidR="005775FE" w:rsidRPr="0092308E" w:rsidRDefault="005775FE" w:rsidP="005775FE">
      <w:pPr>
        <w:pStyle w:val="af5"/>
        <w:spacing w:before="0" w:beforeAutospacing="0" w:after="0" w:afterAutospacing="0"/>
        <w:ind w:firstLine="709"/>
        <w:jc w:val="both"/>
        <w:textAlignment w:val="baseline"/>
      </w:pPr>
      <w:r w:rsidRPr="0092308E">
        <w:rPr>
          <w:rStyle w:val="Afd"/>
        </w:rPr>
        <w:t xml:space="preserve">Однако не стоит пренебрегать и русским языком, исторически доминирующим на самом большом в мире государственно-территориальном образовании. </w:t>
      </w:r>
      <w:r w:rsidRPr="0092308E">
        <w:t>Русский язык представляет собой восточную подгруппу группы славянских языков индоевропейской языковой семьи ностратической группы. Как государственный язык Российской Федерации он является формой и высшей разновидностью существования национального русского литературного языка, принимаемыми его носителями за образцовую, исторически сложившуюся и устойчивую систему общеупотребительных языковых средств и правил их употребления в сферах, установленных Федеральным законом «О государственном языке Российской Федерации».</w:t>
      </w:r>
    </w:p>
    <w:p w:rsidR="005775FE" w:rsidRPr="0092308E" w:rsidRDefault="005775FE" w:rsidP="005775FE">
      <w:pPr>
        <w:widowControl w:val="0"/>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В процессе формирования новых независимых государств на постсоветском пространстве происходил постепенный распад единого языкового пространства. Статус русского языка в каждой стране на постсоветском пространстве имеет свою специфику. Это связано с </w:t>
      </w:r>
      <w:r w:rsidRPr="0092308E">
        <w:rPr>
          <w:rFonts w:ascii="Times New Roman" w:hAnsi="Times New Roman" w:cs="Times New Roman"/>
          <w:sz w:val="24"/>
          <w:szCs w:val="24"/>
        </w:rPr>
        <w:lastRenderedPageBreak/>
        <w:t>рядом факторов, таких, как: особенности экономического и политического развития страны в постсоветский период, количество русскоязычного населения, проживающего на территории страны, спецификой внешней политики Российской Федерации по отношению к той или иной стране.</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Русский – это единственный из крупных мировых языков, который не просто терял свои позиции в мире на протяжении последних </w:t>
      </w:r>
      <w:r>
        <w:rPr>
          <w:rFonts w:ascii="Times New Roman" w:hAnsi="Times New Roman" w:cs="Times New Roman"/>
          <w:sz w:val="24"/>
          <w:szCs w:val="24"/>
        </w:rPr>
        <w:t>3</w:t>
      </w:r>
      <w:r w:rsidRPr="0092308E">
        <w:rPr>
          <w:rFonts w:ascii="Times New Roman" w:hAnsi="Times New Roman" w:cs="Times New Roman"/>
          <w:sz w:val="24"/>
          <w:szCs w:val="24"/>
        </w:rPr>
        <w:t>0 лет, а терял их стремительно. В настоящее время русский язык является родным для 130 миллионов граждан Российской Федерации, почти для 25 миллионов жителей республик Содружества Независимых Государств и Балтии, для 7 миллионов жителей стран дальнего зарубежья. То есть родным языком русский сейчас считают порядка 160 миллионов человек. Но еще значительное количество людей, точное число которых очень трудно установить, владеет русским как вторым языком преимущественно в странах СНГ и Балтии.</w:t>
      </w:r>
    </w:p>
    <w:p w:rsidR="005775FE" w:rsidRPr="0007563C" w:rsidRDefault="005775FE" w:rsidP="005775FE">
      <w:pPr>
        <w:pStyle w:val="23"/>
        <w:shd w:val="clear" w:color="auto" w:fill="auto"/>
        <w:spacing w:before="0" w:after="0" w:line="240" w:lineRule="auto"/>
        <w:ind w:firstLine="709"/>
        <w:rPr>
          <w:sz w:val="24"/>
          <w:szCs w:val="24"/>
        </w:rPr>
      </w:pPr>
      <w:r w:rsidRPr="0092308E">
        <w:rPr>
          <w:iCs/>
          <w:sz w:val="24"/>
          <w:szCs w:val="24"/>
          <w:shd w:val="clear" w:color="auto" w:fill="FFFFFF"/>
        </w:rPr>
        <w:t>В статье 35 Устава Содружества Независимых Государств [14] закреплено, что рабочим языком Со</w:t>
      </w:r>
      <w:r>
        <w:rPr>
          <w:iCs/>
          <w:sz w:val="24"/>
          <w:szCs w:val="24"/>
          <w:shd w:val="clear" w:color="auto" w:fill="FFFFFF"/>
        </w:rPr>
        <w:t>дружества является русский язык</w:t>
      </w:r>
      <w:r w:rsidRPr="0092308E">
        <w:rPr>
          <w:iCs/>
          <w:sz w:val="24"/>
          <w:szCs w:val="24"/>
          <w:shd w:val="clear" w:color="auto" w:fill="FFFFFF"/>
        </w:rPr>
        <w:t>.</w:t>
      </w:r>
      <w:r>
        <w:rPr>
          <w:iCs/>
          <w:sz w:val="24"/>
          <w:szCs w:val="24"/>
          <w:shd w:val="clear" w:color="auto" w:fill="FFFFFF"/>
        </w:rPr>
        <w:t xml:space="preserve"> И</w:t>
      </w:r>
      <w:r w:rsidRPr="0092308E">
        <w:rPr>
          <w:sz w:val="24"/>
          <w:szCs w:val="24"/>
        </w:rPr>
        <w:t xml:space="preserve">нтересно отметить также, что в Израиле и США сегодня русский язык имеет некоторые официальные функции. В Израиле производители и импортеры лекарств обязаны помещать в упаковки развернутую информацию о препарате на русском и </w:t>
      </w:r>
      <w:hyperlink r:id="rId16" w:tooltip="Арабский язык" w:history="1">
        <w:r w:rsidRPr="0092308E">
          <w:rPr>
            <w:sz w:val="24"/>
            <w:szCs w:val="24"/>
          </w:rPr>
          <w:t>арабском языках</w:t>
        </w:r>
      </w:hyperlink>
      <w:hyperlink r:id="rId17" w:anchor="cite_note-56" w:history="1"/>
      <w:r w:rsidRPr="0092308E">
        <w:rPr>
          <w:sz w:val="24"/>
          <w:szCs w:val="24"/>
        </w:rPr>
        <w:t>.</w:t>
      </w:r>
      <w:r>
        <w:rPr>
          <w:sz w:val="24"/>
          <w:szCs w:val="24"/>
        </w:rPr>
        <w:t xml:space="preserve"> </w:t>
      </w:r>
      <w:r w:rsidRPr="0007563C">
        <w:rPr>
          <w:sz w:val="24"/>
          <w:szCs w:val="24"/>
        </w:rPr>
        <w:t xml:space="preserve">В </w:t>
      </w:r>
      <w:hyperlink r:id="rId18" w:tooltip="Соединённые Штаты Америки" w:history="1">
        <w:r w:rsidRPr="0007563C">
          <w:rPr>
            <w:sz w:val="24"/>
            <w:szCs w:val="24"/>
          </w:rPr>
          <w:t>США</w:t>
        </w:r>
      </w:hyperlink>
      <w:r w:rsidRPr="0007563C">
        <w:rPr>
          <w:sz w:val="24"/>
          <w:szCs w:val="24"/>
        </w:rPr>
        <w:t xml:space="preserve"> в штате </w:t>
      </w:r>
      <w:hyperlink r:id="rId19" w:tooltip="Нью-Йорк (штат)" w:history="1">
        <w:r w:rsidRPr="0007563C">
          <w:rPr>
            <w:sz w:val="24"/>
            <w:szCs w:val="24"/>
          </w:rPr>
          <w:t>Нью-Йорк</w:t>
        </w:r>
      </w:hyperlink>
      <w:r w:rsidRPr="0007563C">
        <w:rPr>
          <w:sz w:val="24"/>
          <w:szCs w:val="24"/>
        </w:rPr>
        <w:t xml:space="preserve">, согласно внесенной в </w:t>
      </w:r>
      <w:hyperlink r:id="rId20" w:tooltip="2009 год" w:history="1">
        <w:r w:rsidRPr="0007563C">
          <w:rPr>
            <w:sz w:val="24"/>
            <w:szCs w:val="24"/>
          </w:rPr>
          <w:t>2009 году</w:t>
        </w:r>
      </w:hyperlink>
      <w:r w:rsidRPr="0007563C">
        <w:rPr>
          <w:sz w:val="24"/>
          <w:szCs w:val="24"/>
        </w:rPr>
        <w:t xml:space="preserve"> поправке в избирательное законодательство, во всех городах штата, в которых проживает более миллиона человек, все связанные с процессом выборов документы должны переводиться на русский язык. В </w:t>
      </w:r>
      <w:r>
        <w:rPr>
          <w:sz w:val="24"/>
          <w:szCs w:val="24"/>
        </w:rPr>
        <w:t>некоторых штатах</w:t>
      </w:r>
      <w:r w:rsidRPr="0007563C">
        <w:rPr>
          <w:sz w:val="24"/>
          <w:szCs w:val="24"/>
        </w:rPr>
        <w:t xml:space="preserve"> США можно сдавать письменный экзамен для получения водительского удостоверения на русском языке. </w:t>
      </w:r>
    </w:p>
    <w:p w:rsidR="005775FE" w:rsidRPr="0092308E" w:rsidRDefault="005775FE" w:rsidP="005775FE">
      <w:pPr>
        <w:pStyle w:val="af5"/>
        <w:spacing w:before="0" w:beforeAutospacing="0" w:after="0" w:afterAutospacing="0"/>
        <w:ind w:firstLine="709"/>
        <w:jc w:val="both"/>
        <w:textAlignment w:val="baseline"/>
        <w:rPr>
          <w:rStyle w:val="Afd"/>
        </w:rPr>
      </w:pPr>
      <w:r w:rsidRPr="0092308E">
        <w:t>Современная Российская Федерация имеет сложную государственную структуру: она разделена на 85 субъектов федерации (с учетом Крыма и Севастополя), неравноценных по величине, значимости в хозяйственной деятельности страны, социальному и национальному составам, а также другим параметрам. От разновидности субъекта федерации зависят реальные условия существования того или иного языка, а следовательно, его социальные функции, что в конечном счете отражается на его статусе — юридическом и фактическом (функциональном).</w:t>
      </w:r>
    </w:p>
    <w:p w:rsidR="005775FE" w:rsidRPr="0092308E" w:rsidRDefault="005775FE" w:rsidP="005775FE">
      <w:pPr>
        <w:pStyle w:val="32"/>
        <w:shd w:val="clear" w:color="auto" w:fill="auto"/>
        <w:spacing w:line="240" w:lineRule="auto"/>
        <w:ind w:firstLine="709"/>
        <w:jc w:val="both"/>
        <w:rPr>
          <w:sz w:val="24"/>
          <w:szCs w:val="24"/>
        </w:rPr>
      </w:pPr>
      <w:r w:rsidRPr="0092308E">
        <w:rPr>
          <w:sz w:val="24"/>
          <w:szCs w:val="24"/>
        </w:rPr>
        <w:t xml:space="preserve">В самой Российской Федерации на сегодняшний день используются 277 языков и диалектов, в государственной системе образования используются </w:t>
      </w:r>
      <w:r>
        <w:rPr>
          <w:sz w:val="24"/>
          <w:szCs w:val="24"/>
        </w:rPr>
        <w:t>81 язык</w:t>
      </w:r>
      <w:r w:rsidRPr="0092308E">
        <w:rPr>
          <w:sz w:val="24"/>
          <w:szCs w:val="24"/>
        </w:rPr>
        <w:t>, из них 30 - в качестве языка обучения, 59 - в качестве предмета изучения.</w:t>
      </w:r>
    </w:p>
    <w:p w:rsidR="005775FE" w:rsidRPr="0092308E" w:rsidRDefault="005775FE" w:rsidP="005775FE">
      <w:pPr>
        <w:widowControl w:val="0"/>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Лингвистические революции, прокатившиеся по СССР в 1989 году, вылились в принятие законов о государственных языках в союзных республиках, утвердивших этот статус за языками титульной нации. Русский язык был определен, в лучшем случае, термином «язык межнационального общения», не имеющим четкого юридического толкования [15]. </w:t>
      </w:r>
    </w:p>
    <w:p w:rsidR="005775FE" w:rsidRPr="0092308E" w:rsidRDefault="005775FE" w:rsidP="005775FE">
      <w:pPr>
        <w:widowControl w:val="0"/>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Законы о языках стали первыми законодательными актами, разделившими население республик по лингвистическому признаку, а фактически по этнической принадлежности. Разрушение Союза началось с раскалывания одной из его опор - единого для всех народов языка [16, с. 22]. </w:t>
      </w:r>
    </w:p>
    <w:p w:rsidR="005775FE" w:rsidRPr="0092308E" w:rsidRDefault="005775FE" w:rsidP="005775FE">
      <w:pPr>
        <w:pStyle w:val="32"/>
        <w:shd w:val="clear" w:color="auto" w:fill="auto"/>
        <w:spacing w:line="240" w:lineRule="auto"/>
        <w:ind w:firstLine="709"/>
        <w:jc w:val="both"/>
        <w:rPr>
          <w:sz w:val="24"/>
          <w:szCs w:val="24"/>
        </w:rPr>
      </w:pPr>
      <w:r w:rsidRPr="0092308E">
        <w:rPr>
          <w:sz w:val="24"/>
          <w:szCs w:val="24"/>
        </w:rPr>
        <w:t>Многие исследователи делают на этом основании выводы о том, что в метрополии должен быть единый язык, который является основой для единства, суверенитета и целостности огромной многонациональной страны [17].</w:t>
      </w:r>
    </w:p>
    <w:p w:rsidR="005775FE" w:rsidRPr="0092308E" w:rsidRDefault="005775FE" w:rsidP="005775FE">
      <w:pPr>
        <w:pStyle w:val="32"/>
        <w:shd w:val="clear" w:color="auto" w:fill="auto"/>
        <w:spacing w:line="240" w:lineRule="auto"/>
        <w:ind w:firstLine="709"/>
        <w:jc w:val="both"/>
        <w:rPr>
          <w:sz w:val="24"/>
          <w:szCs w:val="24"/>
        </w:rPr>
      </w:pPr>
      <w:r w:rsidRPr="0092308E">
        <w:rPr>
          <w:sz w:val="24"/>
          <w:szCs w:val="24"/>
        </w:rPr>
        <w:lastRenderedPageBreak/>
        <w:t xml:space="preserve">И это даже не смотря на мнение некоторых ученых о том, что «национальный язык - это </w:t>
      </w:r>
      <w:r>
        <w:rPr>
          <w:sz w:val="24"/>
          <w:szCs w:val="24"/>
        </w:rPr>
        <w:t>«</w:t>
      </w:r>
      <w:r w:rsidRPr="0092308E">
        <w:rPr>
          <w:sz w:val="24"/>
          <w:szCs w:val="24"/>
        </w:rPr>
        <w:t>во многом искусственная, основанная больше на «общественных мнениях» и социально-политических мотивах, чем на собственно языковых характеристиках интеграция разных диалектов в единую надструктурную сущность» [18]. Такая позиция, безусловно, представляется весьма спорной.</w:t>
      </w:r>
    </w:p>
    <w:p w:rsidR="005775FE" w:rsidRPr="0092308E" w:rsidRDefault="005775FE" w:rsidP="005775FE">
      <w:pPr>
        <w:pStyle w:val="32"/>
        <w:shd w:val="clear" w:color="auto" w:fill="auto"/>
        <w:spacing w:line="240" w:lineRule="auto"/>
        <w:ind w:firstLine="709"/>
        <w:jc w:val="both"/>
        <w:rPr>
          <w:sz w:val="24"/>
          <w:szCs w:val="24"/>
        </w:rPr>
      </w:pPr>
      <w:r w:rsidRPr="0092308E">
        <w:rPr>
          <w:sz w:val="24"/>
          <w:szCs w:val="24"/>
        </w:rPr>
        <w:t>Стремление России раз</w:t>
      </w:r>
      <w:r>
        <w:rPr>
          <w:sz w:val="24"/>
          <w:szCs w:val="24"/>
        </w:rPr>
        <w:t xml:space="preserve">вивать изучение русского языка </w:t>
      </w:r>
      <w:r w:rsidRPr="0092308E">
        <w:rPr>
          <w:sz w:val="24"/>
          <w:szCs w:val="24"/>
        </w:rPr>
        <w:t xml:space="preserve">внутри страны и в странах ближнего зарубежья сегодня уже не просто прихоть, а вопрос так называемой «лингвистической безопасности». Безусловно, необходимо отметить, что зачастую такое стремление в странах Запада воспринимается как неоимперские амбиции. Несмотря на это, Россия продолжает наращивать усилия по укреплению позиций русского языка и в странах дальнего зарубежья. </w:t>
      </w:r>
      <w:proofErr w:type="gramStart"/>
      <w:r w:rsidRPr="0092308E">
        <w:rPr>
          <w:sz w:val="24"/>
          <w:szCs w:val="24"/>
        </w:rPr>
        <w:t>В настоящее время реализуется</w:t>
      </w:r>
      <w:r>
        <w:rPr>
          <w:sz w:val="24"/>
          <w:szCs w:val="24"/>
        </w:rPr>
        <w:t xml:space="preserve"> ведомственная целевая программа «Н</w:t>
      </w:r>
      <w:r w:rsidRPr="00D37C73">
        <w:rPr>
          <w:sz w:val="24"/>
          <w:szCs w:val="24"/>
        </w:rPr>
        <w:t>аучно-методическое, методическое и кадровое обеспечение</w:t>
      </w:r>
      <w:r>
        <w:rPr>
          <w:sz w:val="24"/>
          <w:szCs w:val="24"/>
        </w:rPr>
        <w:t xml:space="preserve"> </w:t>
      </w:r>
      <w:r w:rsidRPr="00D37C73">
        <w:rPr>
          <w:sz w:val="24"/>
          <w:szCs w:val="24"/>
        </w:rPr>
        <w:t>обучения русскому языку и языкам народов</w:t>
      </w:r>
      <w:r>
        <w:rPr>
          <w:sz w:val="24"/>
          <w:szCs w:val="24"/>
        </w:rPr>
        <w:t xml:space="preserve"> </w:t>
      </w:r>
      <w:r w:rsidRPr="00D37C73">
        <w:rPr>
          <w:sz w:val="24"/>
          <w:szCs w:val="24"/>
        </w:rPr>
        <w:t>Российской Федерации</w:t>
      </w:r>
      <w:r>
        <w:rPr>
          <w:sz w:val="24"/>
          <w:szCs w:val="24"/>
        </w:rPr>
        <w:t>», утвержденная распоряжением Министерства</w:t>
      </w:r>
      <w:r w:rsidRPr="00D37C73">
        <w:rPr>
          <w:sz w:val="24"/>
          <w:szCs w:val="24"/>
        </w:rPr>
        <w:t xml:space="preserve"> </w:t>
      </w:r>
      <w:r>
        <w:rPr>
          <w:sz w:val="24"/>
          <w:szCs w:val="24"/>
        </w:rPr>
        <w:t>п</w:t>
      </w:r>
      <w:r w:rsidRPr="00D37C73">
        <w:rPr>
          <w:sz w:val="24"/>
          <w:szCs w:val="24"/>
        </w:rPr>
        <w:t>росвещения Российской Федерации</w:t>
      </w:r>
      <w:r>
        <w:rPr>
          <w:sz w:val="24"/>
          <w:szCs w:val="24"/>
        </w:rPr>
        <w:t xml:space="preserve"> </w:t>
      </w:r>
      <w:bookmarkStart w:id="2" w:name="100002"/>
      <w:bookmarkEnd w:id="2"/>
      <w:r w:rsidRPr="00D37C73">
        <w:rPr>
          <w:sz w:val="24"/>
          <w:szCs w:val="24"/>
        </w:rPr>
        <w:t xml:space="preserve">от 4 июня 2021 г. </w:t>
      </w:r>
      <w:r>
        <w:rPr>
          <w:sz w:val="24"/>
          <w:szCs w:val="24"/>
        </w:rPr>
        <w:t>№</w:t>
      </w:r>
      <w:r w:rsidRPr="00D37C73">
        <w:rPr>
          <w:sz w:val="24"/>
          <w:szCs w:val="24"/>
        </w:rPr>
        <w:t xml:space="preserve"> р-120</w:t>
      </w:r>
      <w:bookmarkStart w:id="3" w:name="100003"/>
      <w:bookmarkEnd w:id="3"/>
      <w:r>
        <w:rPr>
          <w:sz w:val="24"/>
          <w:szCs w:val="24"/>
        </w:rPr>
        <w:t xml:space="preserve">, </w:t>
      </w:r>
      <w:r w:rsidRPr="0092308E">
        <w:rPr>
          <w:sz w:val="24"/>
          <w:szCs w:val="24"/>
        </w:rPr>
        <w:t>, направленная на увеличение числа преподавателей русского языка как неродного и иностранного, увеличение числа учебников русского языка и литературы, расширение круга участников культурно-просветительских мероприятий и т.д.</w:t>
      </w:r>
      <w:proofErr w:type="gramEnd"/>
    </w:p>
    <w:p w:rsidR="005775FE" w:rsidRPr="001C41B7" w:rsidRDefault="005775FE" w:rsidP="005775FE">
      <w:pPr>
        <w:spacing w:after="0" w:line="240" w:lineRule="auto"/>
        <w:ind w:firstLine="709"/>
        <w:jc w:val="both"/>
        <w:rPr>
          <w:rStyle w:val="Afd"/>
          <w:rFonts w:ascii="Times New Roman" w:hAnsi="Times New Roman" w:cs="Times New Roman"/>
          <w:color w:val="auto"/>
          <w:sz w:val="24"/>
          <w:szCs w:val="24"/>
        </w:rPr>
      </w:pPr>
      <w:r w:rsidRPr="001C41B7">
        <w:rPr>
          <w:rFonts w:ascii="Times New Roman" w:hAnsi="Times New Roman" w:cs="Times New Roman"/>
          <w:color w:val="auto"/>
          <w:sz w:val="24"/>
          <w:szCs w:val="24"/>
        </w:rPr>
        <w:t>Однако наиболее важным аспектом современной политической лингвистики или, как еще можно сказать, – социообразовательной геополитики – является о</w:t>
      </w:r>
      <w:r w:rsidRPr="001C41B7">
        <w:rPr>
          <w:rStyle w:val="Afd"/>
          <w:rFonts w:ascii="Times New Roman" w:hAnsi="Times New Roman" w:cs="Times New Roman"/>
          <w:color w:val="auto"/>
          <w:sz w:val="24"/>
          <w:szCs w:val="24"/>
        </w:rPr>
        <w:t>бщее достижение современной педагогики и филологии, а именно, осознание того, что уникальное формирование личности происходит в той языковой среде, в которой человек рождается и вырастает. То есть, основа формирования личности – осознание своей уникальной национальной и языковой идентичности, и построение собственного ментального мировоззрения с помощью родных языковых средств и национально-культурных традиций и обычаев. И уже после этого, личность должна уметь выразить свои взгляды с помощью какого либо общего «лингва-франка». Поэтому вопрос билингвального образования является основополагающим в современном мире. Он немыслим без вопросов сохранения и развития национальных (миноритарных) языков.</w:t>
      </w:r>
    </w:p>
    <w:p w:rsidR="005775FE" w:rsidRPr="0092308E" w:rsidRDefault="005775FE" w:rsidP="005775FE">
      <w:pPr>
        <w:pStyle w:val="af5"/>
        <w:spacing w:before="0" w:beforeAutospacing="0" w:after="0" w:afterAutospacing="0"/>
        <w:ind w:firstLine="709"/>
        <w:jc w:val="both"/>
        <w:textAlignment w:val="baseline"/>
        <w:rPr>
          <w:rStyle w:val="Afd"/>
        </w:rPr>
      </w:pPr>
      <w:r w:rsidRPr="0092308E">
        <w:rPr>
          <w:rStyle w:val="Afd"/>
        </w:rPr>
        <w:t xml:space="preserve">Большинство исследователей сходятся во мнении о необходимости  развития билингвального образования [19]. </w:t>
      </w:r>
    </w:p>
    <w:p w:rsidR="005775FE" w:rsidRPr="0092308E" w:rsidRDefault="005775FE" w:rsidP="005775FE">
      <w:pPr>
        <w:tabs>
          <w:tab w:val="left" w:pos="3119"/>
          <w:tab w:val="left" w:pos="4253"/>
        </w:tabs>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Как отмечает профессор З.М. Загиров, этнокультурное образование – это образование, направленное на сохранение этнокультурной идентичности личности путем приобщения к родному языку, культуре, традициям и обычаям своего народа с одновременным освоением ценностей мировой культуры. Этнокультурное образование – это составляющая общего начального образования, которая обладает широкими возможностями для формирования у младших школьников самосознания национальной идентичности, системы позитивных национальных ценностей, в том числе духовно-нравственного, социального, общекультурного и интеллектуального развития личности [20]. </w:t>
      </w:r>
    </w:p>
    <w:p w:rsidR="005775FE" w:rsidRDefault="005775FE" w:rsidP="005775FE">
      <w:pPr>
        <w:pStyle w:val="af5"/>
        <w:spacing w:before="0" w:beforeAutospacing="0" w:after="0" w:afterAutospacing="0"/>
        <w:ind w:firstLine="709"/>
        <w:jc w:val="both"/>
        <w:textAlignment w:val="baseline"/>
        <w:rPr>
          <w:rStyle w:val="Afd"/>
          <w:lang w:val="en-US"/>
        </w:rPr>
      </w:pPr>
      <w:proofErr w:type="gramStart"/>
      <w:r w:rsidRPr="0092308E">
        <w:rPr>
          <w:rStyle w:val="Afd"/>
        </w:rPr>
        <w:t>Поэтому можно с уверенностью говорить, что основа национальной безопасности любого государства – это каждая конкретная личность, выросшая в родных условиях и получившая образование на родном языке, которая с благодарностью воспринимает то государство, которое сохранило и позволило впитать в себя свой национальный менталитет, которая ощущает себя частью большой многонациональной семьи.</w:t>
      </w:r>
      <w:proofErr w:type="gramEnd"/>
      <w:r w:rsidRPr="0092308E">
        <w:rPr>
          <w:rStyle w:val="Afd"/>
        </w:rPr>
        <w:t xml:space="preserve"> Ведь, в конечном итоге, </w:t>
      </w:r>
      <w:r w:rsidRPr="0092308E">
        <w:rPr>
          <w:rStyle w:val="Afd"/>
        </w:rPr>
        <w:lastRenderedPageBreak/>
        <w:t>любой из нас, защищая свою страну, в первую очередь думает о том, что ему дорого и ценно, и что он хочет сохранить для следующих поколений. И в этом качестве выступают национальная культура, традиции и обычаи своего рода, основанные на различных особенностях, в том числе религиозных. А все это вместе немыслимо без своего родного языка и его языковых средств, которые сформировали так дорогой каждому индивиду конкретный менталитет.</w:t>
      </w:r>
    </w:p>
    <w:p w:rsidR="003F7464" w:rsidRDefault="003F7464" w:rsidP="005775FE">
      <w:pPr>
        <w:pStyle w:val="af5"/>
        <w:spacing w:before="0" w:beforeAutospacing="0" w:after="0" w:afterAutospacing="0"/>
        <w:ind w:firstLine="709"/>
        <w:jc w:val="both"/>
        <w:textAlignment w:val="baseline"/>
        <w:rPr>
          <w:rStyle w:val="Afd"/>
          <w:lang w:val="en-US"/>
        </w:rPr>
      </w:pPr>
    </w:p>
    <w:p w:rsidR="003F7464" w:rsidRPr="00183756" w:rsidRDefault="003F7464" w:rsidP="00183756">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183756">
        <w:rPr>
          <w:rFonts w:ascii="Times New Roman" w:hAnsi="Times New Roman" w:cs="Times New Roman"/>
          <w:color w:val="auto"/>
          <w:sz w:val="24"/>
          <w:szCs w:val="24"/>
          <w:lang w:val="en-US"/>
        </w:rPr>
        <w:t>One of the generally accepted scientific versions is that in antiquity there was a single proto-human language. This is what, in one way or another, is written in the Holy Scripture, as well as in the texts of various ancient ideological and philosophical doctrines and concepts.</w:t>
      </w:r>
    </w:p>
    <w:p w:rsidR="003F7464" w:rsidRPr="00183756" w:rsidRDefault="003F7464" w:rsidP="00183756">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183756">
        <w:rPr>
          <w:rFonts w:ascii="Times New Roman" w:hAnsi="Times New Roman" w:cs="Times New Roman"/>
          <w:color w:val="auto"/>
          <w:sz w:val="24"/>
          <w:szCs w:val="24"/>
          <w:lang w:val="en-US"/>
        </w:rPr>
        <w:t>According to S.A. Starostin (Starostin, 1986, Starostin &amp; Burlak, 2005) 15 thousand years ago there was a Nostratic family - a community that gave birth to Indo-European, Altai, Ural and some other languages.</w:t>
      </w:r>
    </w:p>
    <w:p w:rsidR="00183756" w:rsidRPr="00183756" w:rsidRDefault="003F7464" w:rsidP="00183756">
      <w:pPr>
        <w:pStyle w:val="af5"/>
        <w:spacing w:before="0" w:beforeAutospacing="0" w:after="0" w:afterAutospacing="0"/>
        <w:ind w:firstLine="709"/>
        <w:jc w:val="both"/>
        <w:textAlignment w:val="baseline"/>
        <w:rPr>
          <w:lang w:val="en-US"/>
        </w:rPr>
      </w:pPr>
      <w:r w:rsidRPr="00183756">
        <w:rPr>
          <w:lang w:val="en-US"/>
        </w:rPr>
        <w:t>Nostratic family consists of Indo-European, Kartvelian, Ural, Dravidian and Altai language families.</w:t>
      </w:r>
      <w:r w:rsidR="00183756">
        <w:rPr>
          <w:lang w:val="en-US"/>
        </w:rPr>
        <w:t xml:space="preserve"> </w:t>
      </w:r>
      <w:r w:rsidR="00183756" w:rsidRPr="00183756">
        <w:rPr>
          <w:lang w:val="en-US"/>
        </w:rPr>
        <w:t>There is also the so-called Afrasian language family (in Western literature it is commonly called Afro-Asian, also known as the Semito-Hamitic or Hamito-Semitic language group) - a macro family of languages</w:t>
      </w:r>
      <w:r w:rsidR="00183756">
        <w:rPr>
          <w:lang w:val="en-US"/>
        </w:rPr>
        <w:t xml:space="preserve"> </w:t>
      </w:r>
      <w:r w:rsidR="00183756" w:rsidRPr="00183756">
        <w:rPr>
          <w:lang w:val="en-US"/>
        </w:rPr>
        <w:t>common in northern Africa from the Atlantic coast and the Canary Islands to the coast of Red Sea, as well as in</w:t>
      </w:r>
      <w:r w:rsidR="00183756">
        <w:rPr>
          <w:lang w:val="en-US"/>
        </w:rPr>
        <w:t xml:space="preserve"> </w:t>
      </w:r>
      <w:r w:rsidR="00183756" w:rsidRPr="00183756">
        <w:rPr>
          <w:lang w:val="en-US"/>
        </w:rPr>
        <w:t>Western Asia and the Island of Malta. Mostly these are different dialects of the Arabic language, spoken today by</w:t>
      </w:r>
      <w:r w:rsidR="00183756">
        <w:rPr>
          <w:lang w:val="en-US"/>
        </w:rPr>
        <w:t xml:space="preserve"> </w:t>
      </w:r>
      <w:r w:rsidR="00183756" w:rsidRPr="00183756">
        <w:rPr>
          <w:lang w:val="en-US"/>
        </w:rPr>
        <w:t xml:space="preserve">about 270 million people. </w:t>
      </w:r>
      <w:proofErr w:type="gramStart"/>
      <w:r w:rsidR="00183756" w:rsidRPr="00183756">
        <w:rPr>
          <w:lang w:val="en-US"/>
        </w:rPr>
        <w:t>(Diakonoff, 1988).</w:t>
      </w:r>
      <w:proofErr w:type="gramEnd"/>
    </w:p>
    <w:p w:rsidR="00183756" w:rsidRPr="00183756" w:rsidRDefault="00183756" w:rsidP="00183756">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183756">
        <w:rPr>
          <w:rFonts w:ascii="Times New Roman" w:hAnsi="Times New Roman" w:cs="Times New Roman"/>
          <w:color w:val="auto"/>
          <w:sz w:val="24"/>
          <w:szCs w:val="24"/>
          <w:lang w:val="en-US"/>
        </w:rPr>
        <w:t>The Afrasian language family includes Semitic languages (for example, Arabic and even Maltese); the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Egyptian branch (for example, Coptic (today a dead language); the Berber-Canarian branch (for example, the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 xml:space="preserve">Tuaregian or Old Libyan epigraphic languages); the Chad branch (for example, mountain, river, </w:t>
      </w:r>
      <w:r w:rsidRPr="00183756">
        <w:rPr>
          <w:rFonts w:ascii="Times New Roman" w:hAnsi="Times New Roman" w:cs="Times New Roman"/>
          <w:color w:val="auto"/>
          <w:sz w:val="24"/>
          <w:szCs w:val="24"/>
          <w:lang w:val="ru-RU"/>
        </w:rPr>
        <w:t>С</w:t>
      </w:r>
      <w:r w:rsidRPr="00183756">
        <w:rPr>
          <w:rFonts w:ascii="Times New Roman" w:hAnsi="Times New Roman" w:cs="Times New Roman"/>
          <w:color w:val="auto"/>
          <w:sz w:val="24"/>
          <w:szCs w:val="24"/>
          <w:lang w:val="en-US"/>
        </w:rPr>
        <w:t>entral Chad</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groups of languages); the Cushitic branch (for example, the North Cushitic, Central Cushitic, East Turkic, etc.</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groups of languages); and the Omoti</w:t>
      </w:r>
      <w:r w:rsidRPr="00183756">
        <w:rPr>
          <w:rFonts w:ascii="Times New Roman" w:hAnsi="Times New Roman" w:cs="Times New Roman"/>
          <w:color w:val="auto"/>
          <w:sz w:val="24"/>
          <w:szCs w:val="24"/>
          <w:lang w:val="ru-RU"/>
        </w:rPr>
        <w:t>с</w:t>
      </w:r>
      <w:r w:rsidRPr="00183756">
        <w:rPr>
          <w:rFonts w:ascii="Times New Roman" w:hAnsi="Times New Roman" w:cs="Times New Roman"/>
          <w:color w:val="auto"/>
          <w:sz w:val="24"/>
          <w:szCs w:val="24"/>
          <w:lang w:val="en-US"/>
        </w:rPr>
        <w:t xml:space="preserve"> branch (for example, Southwind, Northwind, etc.) </w:t>
      </w:r>
      <w:proofErr w:type="gramStart"/>
      <w:r w:rsidRPr="00183756">
        <w:rPr>
          <w:rFonts w:ascii="Times New Roman" w:hAnsi="Times New Roman" w:cs="Times New Roman"/>
          <w:color w:val="auto"/>
          <w:sz w:val="24"/>
          <w:szCs w:val="24"/>
          <w:lang w:val="en-US"/>
        </w:rPr>
        <w:t>(Porhomovskij, 1990).</w:t>
      </w:r>
      <w:proofErr w:type="gramEnd"/>
    </w:p>
    <w:p w:rsidR="00183756" w:rsidRPr="00183756" w:rsidRDefault="00183756" w:rsidP="00183756">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183756">
        <w:rPr>
          <w:rFonts w:ascii="Times New Roman" w:hAnsi="Times New Roman" w:cs="Times New Roman"/>
          <w:color w:val="auto"/>
          <w:sz w:val="24"/>
          <w:szCs w:val="24"/>
          <w:lang w:val="en-US"/>
        </w:rPr>
        <w:t>Recently, the Afrasian macrofamily is excluded from the Nostratic and is considered along with the latter as</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separate and independent, but as the closest relative of a Nostratic family.</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S.A. Starostin (1986) notes the similarity between Nostratic and Afrasian families as a result of finding</w:t>
      </w:r>
    </w:p>
    <w:p w:rsidR="00183756" w:rsidRPr="00183756" w:rsidRDefault="00183756" w:rsidP="00183756">
      <w:pPr>
        <w:autoSpaceDE w:val="0"/>
        <w:autoSpaceDN w:val="0"/>
        <w:adjustRightInd w:val="0"/>
        <w:spacing w:after="0" w:line="240" w:lineRule="auto"/>
        <w:ind w:left="0"/>
        <w:jc w:val="both"/>
        <w:rPr>
          <w:rFonts w:ascii="Times New Roman" w:hAnsi="Times New Roman" w:cs="Times New Roman"/>
          <w:color w:val="auto"/>
          <w:sz w:val="24"/>
          <w:szCs w:val="24"/>
          <w:lang w:val="en-US"/>
        </w:rPr>
      </w:pPr>
      <w:proofErr w:type="gramStart"/>
      <w:r w:rsidRPr="00183756">
        <w:rPr>
          <w:rFonts w:ascii="Times New Roman" w:hAnsi="Times New Roman" w:cs="Times New Roman"/>
          <w:color w:val="auto"/>
          <w:sz w:val="24"/>
          <w:szCs w:val="24"/>
          <w:lang w:val="en-US"/>
        </w:rPr>
        <w:t>common</w:t>
      </w:r>
      <w:proofErr w:type="gramEnd"/>
      <w:r w:rsidRPr="00183756">
        <w:rPr>
          <w:rFonts w:ascii="Times New Roman" w:hAnsi="Times New Roman" w:cs="Times New Roman"/>
          <w:color w:val="auto"/>
          <w:sz w:val="24"/>
          <w:szCs w:val="24"/>
          <w:lang w:val="en-US"/>
        </w:rPr>
        <w:t xml:space="preserve"> vocabulary.</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In addition to these two families, there are also Sino-Tibetan languages that existed in the 5th millennium</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BC. They contain a lot of terminology related to livestock and agriculture. The most probable habitat for these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peoples was Nepal.</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The Sino-Tibetan language family includes about 300 languages. The total number of speakers of these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languages is at least 1.2 billion people - thus, according to the number of speakers, this family ranks first in the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world.</w:t>
      </w:r>
    </w:p>
    <w:p w:rsidR="00183756" w:rsidRDefault="00183756" w:rsidP="00183756">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183756">
        <w:rPr>
          <w:rFonts w:ascii="Times New Roman" w:hAnsi="Times New Roman" w:cs="Times New Roman"/>
          <w:color w:val="auto"/>
          <w:sz w:val="24"/>
          <w:szCs w:val="24"/>
          <w:lang w:val="en-US"/>
        </w:rPr>
        <w:t>The Sino-Tibetan family is divided into two subfamilies - Chinese (</w:t>
      </w:r>
      <w:proofErr w:type="gramStart"/>
      <w:r w:rsidRPr="00183756">
        <w:rPr>
          <w:rFonts w:ascii="Times New Roman" w:hAnsi="Times New Roman" w:cs="Times New Roman"/>
          <w:color w:val="auto"/>
          <w:sz w:val="24"/>
          <w:szCs w:val="24"/>
          <w:lang w:val="en-US"/>
        </w:rPr>
        <w:t>sinitic</w:t>
      </w:r>
      <w:proofErr w:type="gramEnd"/>
      <w:r w:rsidRPr="00183756">
        <w:rPr>
          <w:rFonts w:ascii="Times New Roman" w:hAnsi="Times New Roman" w:cs="Times New Roman"/>
          <w:color w:val="auto"/>
          <w:sz w:val="24"/>
          <w:szCs w:val="24"/>
          <w:lang w:val="en-US"/>
        </w:rPr>
        <w:t>), consisting of several Chinese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languages (for ideological reasons referred to as dialects), and Tibetan-Burmese (Starostin, 1996). By the way,</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the Chinese language constitutes a collection of very differently different dialects, and therefore is considered by</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most linguists as an independent language branch, consisting of separate, albeit related, linguistic and/or dialect</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groups.</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Nostratic, Afrasian and Sino-Tibetan (or Sino-Caucasian) families in their unity could have existed 18-20,000 years ago. Among these languages, connections and correspondences are established, and chronological</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calculations are carried out (Zelenko &amp; Starostin, 2003).</w:t>
      </w:r>
      <w:r>
        <w:rPr>
          <w:rFonts w:ascii="Times New Roman" w:hAnsi="Times New Roman" w:cs="Times New Roman"/>
          <w:color w:val="auto"/>
          <w:sz w:val="24"/>
          <w:szCs w:val="24"/>
          <w:lang w:val="en-US"/>
        </w:rPr>
        <w:t xml:space="preserve"> </w:t>
      </w:r>
    </w:p>
    <w:p w:rsidR="00183756" w:rsidRPr="00183756" w:rsidRDefault="00183756" w:rsidP="00183756">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183756">
        <w:rPr>
          <w:rFonts w:ascii="Times New Roman" w:hAnsi="Times New Roman" w:cs="Times New Roman"/>
          <w:color w:val="auto"/>
          <w:sz w:val="24"/>
          <w:szCs w:val="24"/>
          <w:lang w:val="en-US"/>
        </w:rPr>
        <w:t>The arguments in favor of the existence of the proto-world's language are rooted in anthropology, the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direction of human migration and the assumption of the ability of prehistoric people to speak. From Africa, along</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with the first proto-language, the Cro-Magnon people spread from Kenya to Spain or the south of France. The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isolation of the language occurred along with migrations, and the population growth only contributed to the splits</w:t>
      </w:r>
    </w:p>
    <w:p w:rsidR="00183756" w:rsidRDefault="00183756" w:rsidP="00183756">
      <w:pPr>
        <w:autoSpaceDE w:val="0"/>
        <w:autoSpaceDN w:val="0"/>
        <w:adjustRightInd w:val="0"/>
        <w:spacing w:after="0" w:line="240" w:lineRule="auto"/>
        <w:ind w:left="0"/>
        <w:jc w:val="both"/>
        <w:rPr>
          <w:rFonts w:ascii="Times New Roman" w:hAnsi="Times New Roman" w:cs="Times New Roman"/>
          <w:color w:val="auto"/>
          <w:sz w:val="24"/>
          <w:szCs w:val="24"/>
          <w:lang w:val="en-US"/>
        </w:rPr>
      </w:pPr>
      <w:proofErr w:type="gramStart"/>
      <w:r w:rsidRPr="00183756">
        <w:rPr>
          <w:rFonts w:ascii="Times New Roman" w:hAnsi="Times New Roman" w:cs="Times New Roman"/>
          <w:color w:val="auto"/>
          <w:sz w:val="24"/>
          <w:szCs w:val="24"/>
          <w:lang w:val="en-US"/>
        </w:rPr>
        <w:t>of</w:t>
      </w:r>
      <w:proofErr w:type="gramEnd"/>
      <w:r w:rsidRPr="00183756">
        <w:rPr>
          <w:rFonts w:ascii="Times New Roman" w:hAnsi="Times New Roman" w:cs="Times New Roman"/>
          <w:color w:val="auto"/>
          <w:sz w:val="24"/>
          <w:szCs w:val="24"/>
          <w:lang w:val="en-US"/>
        </w:rPr>
        <w:t xml:space="preserve"> the groups, which left their native territories and set off to master the other lands. Separation of the groups</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leads to the separation of languages. They change, and within 1000 years become unrecognizable.</w:t>
      </w:r>
    </w:p>
    <w:p w:rsidR="00183756" w:rsidRDefault="00183756" w:rsidP="00183756">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183756">
        <w:rPr>
          <w:rFonts w:ascii="Times New Roman" w:hAnsi="Times New Roman" w:cs="Times New Roman"/>
          <w:color w:val="auto"/>
          <w:sz w:val="24"/>
          <w:szCs w:val="24"/>
          <w:lang w:val="en-US"/>
        </w:rPr>
        <w:lastRenderedPageBreak/>
        <w:t>Most scholars agree that language originated from a single source. The theory of monogenesis - the origin</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of all languages of the world from a single proto-language is found throughout the globe.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The earliest human ability to speak is the fundamental ability of the Homo sapiens. The word in this sense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is an expression or manifestation of the ability to think and translate one's thoughts into being. In order for these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thoughts not to disappear without a trace, there is the ability to record them with the help of any symbols and</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signs. That is how written language came about. The entire subsequent history of mankind is inseparably linked</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with the origin and development of written languages, and is based on them.</w:t>
      </w:r>
      <w:r>
        <w:rPr>
          <w:rFonts w:ascii="Times New Roman" w:hAnsi="Times New Roman" w:cs="Times New Roman"/>
          <w:color w:val="auto"/>
          <w:sz w:val="24"/>
          <w:szCs w:val="24"/>
          <w:lang w:val="en-US"/>
        </w:rPr>
        <w:t xml:space="preserve"> </w:t>
      </w:r>
    </w:p>
    <w:p w:rsidR="005C7BD5" w:rsidRDefault="00183756" w:rsidP="005C7BD5">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183756">
        <w:rPr>
          <w:rFonts w:ascii="Times New Roman" w:hAnsi="Times New Roman" w:cs="Times New Roman"/>
          <w:color w:val="auto"/>
          <w:sz w:val="24"/>
          <w:szCs w:val="24"/>
          <w:lang w:val="en-US"/>
        </w:rPr>
        <w:t>The farther the people spread around the planet, the more their language became increasingly unrecognizable, but all the stages of historical and geopolitical transformations were reflected in each specificlanguage, absorbing the unique and inimitable gamut of expressive linguistic means. This range of language</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means was absorbed by new generations, and thus culture, traditions and customs were born. All contemporary</w:t>
      </w:r>
      <w:r>
        <w:rPr>
          <w:rFonts w:ascii="Times New Roman" w:hAnsi="Times New Roman" w:cs="Times New Roman"/>
          <w:color w:val="auto"/>
          <w:sz w:val="24"/>
          <w:szCs w:val="24"/>
          <w:lang w:val="en-US"/>
        </w:rPr>
        <w:t xml:space="preserve"> </w:t>
      </w:r>
      <w:r w:rsidRPr="00183756">
        <w:rPr>
          <w:rFonts w:ascii="Times New Roman" w:hAnsi="Times New Roman" w:cs="Times New Roman"/>
          <w:color w:val="auto"/>
          <w:sz w:val="24"/>
          <w:szCs w:val="24"/>
          <w:lang w:val="en-US"/>
        </w:rPr>
        <w:t>cultures and traditions of civilized (not feral) peoples also have much in common.</w:t>
      </w:r>
    </w:p>
    <w:p w:rsidR="005C7BD5" w:rsidRDefault="005C7BD5" w:rsidP="005C7BD5">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5C7BD5">
        <w:rPr>
          <w:rFonts w:ascii="Times New Roman" w:hAnsi="Times New Roman" w:cs="Times New Roman"/>
          <w:color w:val="auto"/>
          <w:sz w:val="24"/>
          <w:szCs w:val="24"/>
          <w:lang w:val="en-US"/>
        </w:rPr>
        <w:t>With the formation of states, a new trend is beginning - linguistic enslavement and, as a result, the loss of</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languages. In fact, the destruction of the people first of all means the destruction of the language, and vice versa.</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Not surprisingly, the saying goes: if you want to conquer the people, conquer or destroy their language. In</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translation from the Church Slavonic, the Russian word "language" means "people". The writer Fedor</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Dostoevsky has an equally well-known phrase: "The language and people, in our language these words are</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synonyms, and what a rich deep thought it is!"</w:t>
      </w:r>
      <w:r>
        <w:rPr>
          <w:rFonts w:ascii="Times New Roman" w:hAnsi="Times New Roman" w:cs="Times New Roman"/>
          <w:color w:val="auto"/>
          <w:sz w:val="24"/>
          <w:szCs w:val="24"/>
          <w:lang w:val="en-US"/>
        </w:rPr>
        <w:t xml:space="preserve"> </w:t>
      </w:r>
    </w:p>
    <w:p w:rsidR="005C7BD5" w:rsidRDefault="005C7BD5" w:rsidP="005C7BD5">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5C7BD5">
        <w:rPr>
          <w:rFonts w:ascii="Times New Roman" w:hAnsi="Times New Roman" w:cs="Times New Roman"/>
          <w:color w:val="auto"/>
          <w:sz w:val="24"/>
          <w:szCs w:val="24"/>
          <w:lang w:val="en-US"/>
        </w:rPr>
        <w:t>As O.M. Smetanina notes (2001), at the largest world forum of scientists, workers of culture and education</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 the 31st session of the UNESCO General Conference in Paris in late 2001 (it was attended by officials from</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more than 180 countries) – the delegates stressed that the process of globalization, which is fundamentally of a</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financial and economic nature, and is essentially directed by the largest transnational corporations, increasingly</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undermines the economic and political positions of a number of states, causes damage to their sovereignty and</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national development, and tries to subordinate the sphere of culture and education of these countries to the single</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standards developed in the think tanks of these corporations. The most vulnerable area in this respect is</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multilingualism. Preservation of the diversity of native languages, the main guardians of civilizations, is</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presented as an outdated practice. At the current pace of the inconspicuous destruction of native languages,</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according to UNESCO studies, about 3,000 languages are on the verge of extinction. The processes of</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globalization, the creation of an information society lead to the situation where fewer and fewer languages</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become a means of international communication. They are gradually being taken out of the life of the world</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community, and the disappearance of even one language means an irreparable loss for the entire world</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civilization. The situation with the study of foreign languages is similar.</w:t>
      </w:r>
    </w:p>
    <w:p w:rsidR="005C7BD5" w:rsidRDefault="005C7BD5" w:rsidP="005C7BD5">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5C7BD5">
        <w:rPr>
          <w:rFonts w:ascii="Times New Roman" w:hAnsi="Times New Roman" w:cs="Times New Roman"/>
          <w:color w:val="auto"/>
          <w:sz w:val="24"/>
          <w:szCs w:val="24"/>
          <w:lang w:val="en-US"/>
        </w:rPr>
        <w:t>One of the important outcomes of such studies, for example, as noted by E.S. Gritsenko, A.V. Kirilina</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(2014), became the conclusion that in the new geopolitical conditions characterized by globalization shifts and</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transnational expansion, as well as the growth of local nationalisms, the cultural and linguistic sovereignty of</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large states, communicatively powerful regional non-English languages, is at risk; there is a theoretical</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disavowal of cultures and ethnic groups through the weakening of the position of the language and the</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politicization of its concepts (Gricenko &amp; Kirilina, 2014).</w:t>
      </w:r>
      <w:r>
        <w:rPr>
          <w:rFonts w:ascii="Times New Roman" w:hAnsi="Times New Roman" w:cs="Times New Roman"/>
          <w:color w:val="auto"/>
          <w:sz w:val="24"/>
          <w:szCs w:val="24"/>
          <w:lang w:val="en-US"/>
        </w:rPr>
        <w:t xml:space="preserve"> </w:t>
      </w:r>
    </w:p>
    <w:p w:rsidR="005C7BD5" w:rsidRDefault="005C7BD5" w:rsidP="005C7BD5">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5C7BD5">
        <w:rPr>
          <w:rFonts w:ascii="Times New Roman" w:hAnsi="Times New Roman" w:cs="Times New Roman"/>
          <w:color w:val="auto"/>
          <w:sz w:val="24"/>
          <w:szCs w:val="24"/>
          <w:lang w:val="en-US"/>
        </w:rPr>
        <w:t xml:space="preserve">Currently, there are up to </w:t>
      </w:r>
      <w:r>
        <w:rPr>
          <w:rFonts w:ascii="Times New Roman" w:hAnsi="Times New Roman" w:cs="Times New Roman"/>
          <w:color w:val="auto"/>
          <w:sz w:val="24"/>
          <w:szCs w:val="24"/>
          <w:lang w:val="en-US"/>
        </w:rPr>
        <w:t>6</w:t>
      </w:r>
      <w:r w:rsidRPr="005C7BD5">
        <w:rPr>
          <w:rFonts w:ascii="Times New Roman" w:hAnsi="Times New Roman" w:cs="Times New Roman"/>
          <w:color w:val="auto"/>
          <w:sz w:val="24"/>
          <w:szCs w:val="24"/>
          <w:lang w:val="en-US"/>
        </w:rPr>
        <w:t>,</w:t>
      </w:r>
      <w:r>
        <w:rPr>
          <w:rFonts w:ascii="Times New Roman" w:hAnsi="Times New Roman" w:cs="Times New Roman"/>
          <w:color w:val="auto"/>
          <w:sz w:val="24"/>
          <w:szCs w:val="24"/>
          <w:lang w:val="en-US"/>
        </w:rPr>
        <w:t>700</w:t>
      </w:r>
      <w:r w:rsidRPr="005C7BD5">
        <w:rPr>
          <w:rFonts w:ascii="Times New Roman" w:hAnsi="Times New Roman" w:cs="Times New Roman"/>
          <w:color w:val="auto"/>
          <w:sz w:val="24"/>
          <w:szCs w:val="24"/>
          <w:lang w:val="en-US"/>
        </w:rPr>
        <w:t xml:space="preserve"> languages in the world. The 40 most common languages are spoken by</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about 2/3 of the world's population.</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The preservation of national languages varies from country to country (Lorenzo, 2017).</w:t>
      </w:r>
      <w:r>
        <w:rPr>
          <w:rFonts w:ascii="Times New Roman" w:hAnsi="Times New Roman" w:cs="Times New Roman"/>
          <w:color w:val="auto"/>
          <w:sz w:val="24"/>
          <w:szCs w:val="24"/>
          <w:lang w:val="en-US"/>
        </w:rPr>
        <w:t xml:space="preserve"> </w:t>
      </w:r>
    </w:p>
    <w:p w:rsidR="00970B47" w:rsidRDefault="005C7BD5" w:rsidP="00970B47">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5C7BD5">
        <w:rPr>
          <w:rFonts w:ascii="Times New Roman" w:hAnsi="Times New Roman" w:cs="Times New Roman"/>
          <w:color w:val="auto"/>
          <w:sz w:val="24"/>
          <w:szCs w:val="24"/>
          <w:lang w:val="en-US"/>
        </w:rPr>
        <w:t>As P.S. Bitkeev (2014) notes: "The extinction and dying of languages is a real negative process, the</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 xml:space="preserve">intensity of which is threatening for culture on a world scale. It is a well-known fact </w:t>
      </w:r>
      <w:r w:rsidRPr="005C7BD5">
        <w:rPr>
          <w:rFonts w:ascii="Times New Roman" w:hAnsi="Times New Roman" w:cs="Times New Roman"/>
          <w:color w:val="auto"/>
          <w:sz w:val="24"/>
          <w:szCs w:val="24"/>
          <w:lang w:val="en-US"/>
        </w:rPr>
        <w:lastRenderedPageBreak/>
        <w:t>that today every day one</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language disappears from the face of the earth. And the speed of this process is growing, unfortunately, year after</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 xml:space="preserve">year. Each language is a cultural and historical value for all </w:t>
      </w:r>
      <w:proofErr w:type="gramStart"/>
      <w:r w:rsidRPr="005C7BD5">
        <w:rPr>
          <w:rFonts w:ascii="Times New Roman" w:hAnsi="Times New Roman" w:cs="Times New Roman"/>
          <w:color w:val="auto"/>
          <w:sz w:val="24"/>
          <w:szCs w:val="24"/>
          <w:lang w:val="en-US"/>
        </w:rPr>
        <w:t>humankind,</w:t>
      </w:r>
      <w:proofErr w:type="gramEnd"/>
      <w:r w:rsidRPr="005C7BD5">
        <w:rPr>
          <w:rFonts w:ascii="Times New Roman" w:hAnsi="Times New Roman" w:cs="Times New Roman"/>
          <w:color w:val="auto"/>
          <w:sz w:val="24"/>
          <w:szCs w:val="24"/>
          <w:lang w:val="en-US"/>
        </w:rPr>
        <w:t xml:space="preserve"> therefore the loss of a language is a</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tragedy for its bearers and an irreparable loss for the world civilization. Progressive people of the world are</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 xml:space="preserve">concerned about this </w:t>
      </w:r>
      <w:proofErr w:type="gramStart"/>
      <w:r w:rsidRPr="005C7BD5">
        <w:rPr>
          <w:rFonts w:ascii="Times New Roman" w:hAnsi="Times New Roman" w:cs="Times New Roman"/>
          <w:color w:val="auto"/>
          <w:sz w:val="24"/>
          <w:szCs w:val="24"/>
          <w:lang w:val="en-US"/>
        </w:rPr>
        <w:t>circumstance,</w:t>
      </w:r>
      <w:proofErr w:type="gramEnd"/>
      <w:r w:rsidRPr="005C7BD5">
        <w:rPr>
          <w:rFonts w:ascii="Times New Roman" w:hAnsi="Times New Roman" w:cs="Times New Roman"/>
          <w:color w:val="auto"/>
          <w:sz w:val="24"/>
          <w:szCs w:val="24"/>
          <w:lang w:val="en-US"/>
        </w:rPr>
        <w:t xml:space="preserve"> take the necessary measures and many international organizations, in</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particular UNESCO, announced, as is known, February 20 the Day of Native Language. The solution of the</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problems of the language situation is directly connected with the preservation and development of national</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cultures, which are an integral part of the world civilization. This program is also aimed at implementing the</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provisions of the President's Address to the Federal Assembly regarding the need to develop the cultures of the</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peoples of the country and the moral improvement of our society. However, the problem of the language</w:t>
      </w:r>
      <w:r>
        <w:rPr>
          <w:rStyle w:val="Afd"/>
          <w:sz w:val="24"/>
          <w:szCs w:val="24"/>
          <w:lang w:val="en-US"/>
        </w:rPr>
        <w:t xml:space="preserve"> </w:t>
      </w:r>
      <w:r w:rsidRPr="005C7BD5">
        <w:rPr>
          <w:rFonts w:ascii="Times New Roman" w:hAnsi="Times New Roman" w:cs="Times New Roman"/>
          <w:color w:val="auto"/>
          <w:sz w:val="24"/>
          <w:szCs w:val="24"/>
          <w:lang w:val="en-US"/>
        </w:rPr>
        <w:t>situation is one of very complex phenomena, regardless of the language or place of its functioning. It has a</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multidimensional character; it affects many aspects of the sociocultural life of native speakers. Naturally, it</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requires scientific study of the language system, speech activity, the functioning of the language, its interaction</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with other languages, the creation of a scientifically grounded set of teaching materials, the development of</w:t>
      </w:r>
      <w:r>
        <w:rPr>
          <w:rFonts w:ascii="Times New Roman" w:hAnsi="Times New Roman" w:cs="Times New Roman"/>
          <w:color w:val="auto"/>
          <w:sz w:val="24"/>
          <w:szCs w:val="24"/>
          <w:lang w:val="en-US"/>
        </w:rPr>
        <w:t xml:space="preserve"> </w:t>
      </w:r>
      <w:r w:rsidRPr="005C7BD5">
        <w:rPr>
          <w:rFonts w:ascii="Times New Roman" w:hAnsi="Times New Roman" w:cs="Times New Roman"/>
          <w:color w:val="auto"/>
          <w:sz w:val="24"/>
          <w:szCs w:val="24"/>
          <w:lang w:val="en-US"/>
        </w:rPr>
        <w:t>language teaching methods that meet the modern requirements of teaching foreign languages "(Bitkeev, 2014).</w:t>
      </w:r>
    </w:p>
    <w:p w:rsidR="00970B47" w:rsidRDefault="00970B47" w:rsidP="00970B47">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970B47">
        <w:rPr>
          <w:rFonts w:ascii="Times New Roman" w:hAnsi="Times New Roman" w:cs="Times New Roman"/>
          <w:color w:val="auto"/>
          <w:sz w:val="24"/>
          <w:szCs w:val="24"/>
          <w:lang w:val="en-US"/>
        </w:rPr>
        <w:t>At the same time, in the era of globalization, it is no longer necessary to say that humanity can interact</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without using several major world languages.</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There are 7 world languages today. The Han, Chinese language occupies the first place – there are over a</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billion speakers. The second places goes to English and Spanish - 500 million, then French - about 400 million,</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Hindi - 330, Arabic - 270 million and finally - Russian - about 2</w:t>
      </w:r>
      <w:r>
        <w:rPr>
          <w:rFonts w:ascii="Times New Roman" w:hAnsi="Times New Roman" w:cs="Times New Roman"/>
          <w:color w:val="auto"/>
          <w:sz w:val="24"/>
          <w:szCs w:val="24"/>
          <w:lang w:val="en-US"/>
        </w:rPr>
        <w:t>0</w:t>
      </w:r>
      <w:r w:rsidRPr="00970B47">
        <w:rPr>
          <w:rFonts w:ascii="Times New Roman" w:hAnsi="Times New Roman" w:cs="Times New Roman"/>
          <w:color w:val="auto"/>
          <w:sz w:val="24"/>
          <w:szCs w:val="24"/>
          <w:lang w:val="en-US"/>
        </w:rPr>
        <w:t>0 million.</w:t>
      </w:r>
      <w:r>
        <w:rPr>
          <w:rFonts w:ascii="Times New Roman" w:hAnsi="Times New Roman" w:cs="Times New Roman"/>
          <w:color w:val="auto"/>
          <w:sz w:val="24"/>
          <w:szCs w:val="24"/>
          <w:lang w:val="en-US"/>
        </w:rPr>
        <w:t xml:space="preserve"> </w:t>
      </w:r>
    </w:p>
    <w:p w:rsidR="00970B47" w:rsidRDefault="00970B47" w:rsidP="00970B47">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970B47">
        <w:rPr>
          <w:rFonts w:ascii="Times New Roman" w:hAnsi="Times New Roman" w:cs="Times New Roman"/>
          <w:color w:val="auto"/>
          <w:sz w:val="24"/>
          <w:szCs w:val="24"/>
          <w:lang w:val="en-US"/>
        </w:rPr>
        <w:t>The current situation in the world testifies that no language has ever reached the status of a regional or</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universal "lingua franca" without having a large number of speakers being citizens of a strong state. However,</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once the language conquers the leading position and becomes a means of international communication, the</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strength of its position does not directly depend on the influence of the nation that originally spoke it: more than</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a thousand years have passed since the fall of the Roman Empire, but the educated layers of the European</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population still use the Latin language.</w:t>
      </w:r>
    </w:p>
    <w:p w:rsidR="00970B47" w:rsidRDefault="00970B47" w:rsidP="00970B47">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970B47">
        <w:rPr>
          <w:rFonts w:ascii="Times New Roman" w:hAnsi="Times New Roman" w:cs="Times New Roman"/>
          <w:color w:val="auto"/>
          <w:sz w:val="24"/>
          <w:szCs w:val="24"/>
          <w:lang w:val="en-US"/>
        </w:rPr>
        <w:t>Even taking into account the possible decline in the US influence in the coming half-century and the</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development of other economic centers, especially in Asia, and given the desire of many foreigners to learn not</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only English, but also Chinese, Arabic or Spanish, it is unlikely that people will be ready to master at once all the</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languages of the world - no, they will all also need a common means of communication, which, most likely, will</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remain to be English.</w:t>
      </w:r>
      <w:r>
        <w:rPr>
          <w:rFonts w:ascii="Times New Roman" w:hAnsi="Times New Roman" w:cs="Times New Roman"/>
          <w:color w:val="auto"/>
          <w:sz w:val="24"/>
          <w:szCs w:val="24"/>
          <w:lang w:val="en-US"/>
        </w:rPr>
        <w:t xml:space="preserve"> </w:t>
      </w:r>
    </w:p>
    <w:p w:rsidR="00970B47" w:rsidRDefault="00970B47" w:rsidP="00970B47">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970B47">
        <w:rPr>
          <w:rFonts w:ascii="Times New Roman" w:hAnsi="Times New Roman" w:cs="Times New Roman"/>
          <w:color w:val="auto"/>
          <w:sz w:val="24"/>
          <w:szCs w:val="24"/>
          <w:lang w:val="en-US"/>
        </w:rPr>
        <w:t>Over the past 20 years, teaching English as the first foreign language in schools has spread throughout the</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world: this happened even in the former Soviet countries. Not so long ago English became compulsory for study</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in China (Yuan, 2017). To the obvious displeasure of the French, it is even used as the working language of the</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 xml:space="preserve">European Union, although only </w:t>
      </w:r>
      <w:r>
        <w:rPr>
          <w:rFonts w:ascii="Times New Roman" w:hAnsi="Times New Roman" w:cs="Times New Roman"/>
          <w:color w:val="auto"/>
          <w:sz w:val="24"/>
          <w:szCs w:val="24"/>
          <w:lang w:val="en-US"/>
        </w:rPr>
        <w:t>one</w:t>
      </w:r>
      <w:r w:rsidRPr="00970B47">
        <w:rPr>
          <w:rFonts w:ascii="Times New Roman" w:hAnsi="Times New Roman" w:cs="Times New Roman"/>
          <w:color w:val="auto"/>
          <w:sz w:val="24"/>
          <w:szCs w:val="24"/>
          <w:lang w:val="en-US"/>
        </w:rPr>
        <w:t xml:space="preserve"> of the 2</w:t>
      </w:r>
      <w:r>
        <w:rPr>
          <w:rFonts w:ascii="Times New Roman" w:hAnsi="Times New Roman" w:cs="Times New Roman"/>
          <w:color w:val="auto"/>
          <w:sz w:val="24"/>
          <w:szCs w:val="24"/>
          <w:lang w:val="en-US"/>
        </w:rPr>
        <w:t>7</w:t>
      </w:r>
      <w:r w:rsidRPr="00970B47">
        <w:rPr>
          <w:rFonts w:ascii="Times New Roman" w:hAnsi="Times New Roman" w:cs="Times New Roman"/>
          <w:color w:val="auto"/>
          <w:sz w:val="24"/>
          <w:szCs w:val="24"/>
          <w:lang w:val="en-US"/>
        </w:rPr>
        <w:t xml:space="preserve"> EU member states (</w:t>
      </w:r>
      <w:r>
        <w:rPr>
          <w:rFonts w:ascii="Times New Roman" w:hAnsi="Times New Roman" w:cs="Times New Roman"/>
          <w:color w:val="auto"/>
          <w:sz w:val="24"/>
          <w:szCs w:val="24"/>
          <w:lang w:val="en-US"/>
        </w:rPr>
        <w:t>Ireland) is</w:t>
      </w:r>
      <w:r w:rsidRPr="00970B47">
        <w:rPr>
          <w:rFonts w:ascii="Times New Roman" w:hAnsi="Times New Roman" w:cs="Times New Roman"/>
          <w:color w:val="auto"/>
          <w:sz w:val="24"/>
          <w:szCs w:val="24"/>
          <w:lang w:val="en-US"/>
        </w:rPr>
        <w:t xml:space="preserve"> Englishspeaking.</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Even the Germans - the allies of France in the affairs of the European Union - have replaced French to</w:t>
      </w:r>
      <w:r>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 xml:space="preserve">English as the second foreign language in the sphere of education and business. </w:t>
      </w:r>
    </w:p>
    <w:p w:rsidR="00796684" w:rsidRDefault="00970B47" w:rsidP="00796684">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970B47">
        <w:rPr>
          <w:rFonts w:ascii="Times New Roman" w:hAnsi="Times New Roman" w:cs="Times New Roman"/>
          <w:color w:val="auto"/>
          <w:sz w:val="24"/>
          <w:szCs w:val="24"/>
          <w:lang w:val="en-US"/>
        </w:rPr>
        <w:t>It is interesting to note that the further pace of English expansion now depends on the language policy of</w:t>
      </w:r>
      <w:r w:rsidR="00796684">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India, a country with countless number of local dialects. The British promoted the popularization of Hindi on a</w:t>
      </w:r>
      <w:r w:rsidR="00796684">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national scale, however, since the middle of the XIX century it was English that was proclaimed the official</w:t>
      </w:r>
      <w:r w:rsidR="00796684">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administrative language of India. Even people from low-income Indian families strive to master English</w:t>
      </w:r>
      <w:r w:rsidR="00796684">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perfectly, realizing its importance for a further career.</w:t>
      </w:r>
      <w:r w:rsidR="00796684">
        <w:rPr>
          <w:rFonts w:ascii="Times New Roman" w:hAnsi="Times New Roman" w:cs="Times New Roman"/>
          <w:color w:val="auto"/>
          <w:sz w:val="24"/>
          <w:szCs w:val="24"/>
          <w:lang w:val="en-US"/>
        </w:rPr>
        <w:t xml:space="preserve"> </w:t>
      </w:r>
    </w:p>
    <w:p w:rsidR="00796684" w:rsidRDefault="00970B47" w:rsidP="00796684">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970B47">
        <w:rPr>
          <w:rFonts w:ascii="Times New Roman" w:hAnsi="Times New Roman" w:cs="Times New Roman"/>
          <w:color w:val="auto"/>
          <w:sz w:val="24"/>
          <w:szCs w:val="24"/>
          <w:lang w:val="en-US"/>
        </w:rPr>
        <w:t>Today we can confidently say that by 2050 India will become the largest country in the world (with a</w:t>
      </w:r>
      <w:r w:rsidR="00796684">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population of 1.6 billion people). By this time, China will be a state with a highly developed economy, not much</w:t>
      </w:r>
      <w:r w:rsidR="00796684">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 xml:space="preserve">behind the United States. As a result, two of the three largest world </w:t>
      </w:r>
      <w:r w:rsidRPr="00970B47">
        <w:rPr>
          <w:rFonts w:ascii="Times New Roman" w:hAnsi="Times New Roman" w:cs="Times New Roman"/>
          <w:color w:val="auto"/>
          <w:sz w:val="24"/>
          <w:szCs w:val="24"/>
          <w:lang w:val="en-US"/>
        </w:rPr>
        <w:lastRenderedPageBreak/>
        <w:t>powers will actively use English for</w:t>
      </w:r>
      <w:r w:rsidR="00796684">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communication purposes. It is likely that China will be bound to follow the general English-speaking trend.</w:t>
      </w:r>
      <w:r w:rsidR="00796684">
        <w:rPr>
          <w:rFonts w:ascii="Times New Roman" w:hAnsi="Times New Roman" w:cs="Times New Roman"/>
          <w:color w:val="auto"/>
          <w:sz w:val="24"/>
          <w:szCs w:val="24"/>
          <w:lang w:val="en-US"/>
        </w:rPr>
        <w:t xml:space="preserve"> </w:t>
      </w:r>
    </w:p>
    <w:p w:rsidR="00796684" w:rsidRDefault="00970B47" w:rsidP="00796684">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970B47">
        <w:rPr>
          <w:rFonts w:ascii="Times New Roman" w:hAnsi="Times New Roman" w:cs="Times New Roman"/>
          <w:color w:val="auto"/>
          <w:sz w:val="24"/>
          <w:szCs w:val="24"/>
          <w:lang w:val="en-US"/>
        </w:rPr>
        <w:t>Global globalization requires a single means of communication, and the amount of investment contributed</w:t>
      </w:r>
      <w:r w:rsidR="00796684">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by millions of people from all over the world in the study of the English language suggests that it will acquire</w:t>
      </w:r>
      <w:r w:rsidR="00796684">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this honorary status of "lingua franca" (Kaur, 2014).</w:t>
      </w:r>
    </w:p>
    <w:p w:rsidR="00970B47" w:rsidRPr="00970B47" w:rsidRDefault="00970B47" w:rsidP="00796684">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970B47">
        <w:rPr>
          <w:rFonts w:ascii="Times New Roman" w:hAnsi="Times New Roman" w:cs="Times New Roman"/>
          <w:color w:val="auto"/>
          <w:sz w:val="24"/>
          <w:szCs w:val="24"/>
          <w:lang w:val="en-US"/>
        </w:rPr>
        <w:t>Moreover, as some researchers from Malaysia point out, learning English stimulates income growth, and is</w:t>
      </w:r>
      <w:r w:rsidR="00796684">
        <w:rPr>
          <w:rFonts w:ascii="Times New Roman" w:hAnsi="Times New Roman" w:cs="Times New Roman"/>
          <w:color w:val="auto"/>
          <w:sz w:val="24"/>
          <w:szCs w:val="24"/>
          <w:lang w:val="en-US"/>
        </w:rPr>
        <w:t xml:space="preserve"> </w:t>
      </w:r>
      <w:r w:rsidRPr="00970B47">
        <w:rPr>
          <w:rFonts w:ascii="Times New Roman" w:hAnsi="Times New Roman" w:cs="Times New Roman"/>
          <w:color w:val="auto"/>
          <w:sz w:val="24"/>
          <w:szCs w:val="24"/>
          <w:lang w:val="en-US"/>
        </w:rPr>
        <w:t>also an important factor in the continuous education of a citizen (Yunus et al., 2012).</w:t>
      </w:r>
    </w:p>
    <w:p w:rsidR="00796684" w:rsidRDefault="00970B47" w:rsidP="00796684">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970B47">
        <w:rPr>
          <w:rFonts w:ascii="Times New Roman" w:hAnsi="Times New Roman" w:cs="Times New Roman"/>
          <w:color w:val="auto"/>
          <w:sz w:val="24"/>
          <w:szCs w:val="24"/>
          <w:lang w:val="en-US"/>
        </w:rPr>
        <w:t>Knowledge of English, Spanish or French today has already become an indispensable component of the</w:t>
      </w:r>
      <w:r w:rsidR="00796684">
        <w:rPr>
          <w:rFonts w:ascii="Times New Roman" w:hAnsi="Times New Roman" w:cs="Times New Roman"/>
          <w:color w:val="auto"/>
          <w:sz w:val="24"/>
          <w:szCs w:val="24"/>
          <w:lang w:val="en-US"/>
        </w:rPr>
        <w:t xml:space="preserve"> </w:t>
      </w:r>
      <w:r w:rsidR="00796684" w:rsidRPr="00796684">
        <w:rPr>
          <w:rFonts w:ascii="Times New Roman" w:hAnsi="Times New Roman" w:cs="Times New Roman"/>
          <w:color w:val="auto"/>
          <w:sz w:val="24"/>
          <w:szCs w:val="24"/>
          <w:lang w:val="en-US"/>
        </w:rPr>
        <w:t>modern civilized individual. Moreover, the researchers are already asking questions about the development of a</w:t>
      </w:r>
      <w:r w:rsidR="00796684">
        <w:rPr>
          <w:rFonts w:ascii="Times New Roman" w:hAnsi="Times New Roman" w:cs="Times New Roman"/>
          <w:color w:val="auto"/>
          <w:sz w:val="24"/>
          <w:szCs w:val="24"/>
          <w:lang w:val="en-US"/>
        </w:rPr>
        <w:t xml:space="preserve"> </w:t>
      </w:r>
      <w:r w:rsidR="00796684" w:rsidRPr="00796684">
        <w:rPr>
          <w:rFonts w:ascii="Times New Roman" w:hAnsi="Times New Roman" w:cs="Times New Roman"/>
          <w:color w:val="auto"/>
          <w:sz w:val="24"/>
          <w:szCs w:val="24"/>
          <w:lang w:val="en-US"/>
        </w:rPr>
        <w:t>single unified English language, which will be understood by everyone without exception, given that</w:t>
      </w:r>
      <w:r w:rsidR="00796684">
        <w:rPr>
          <w:rFonts w:ascii="Times New Roman" w:hAnsi="Times New Roman" w:cs="Times New Roman"/>
          <w:color w:val="auto"/>
          <w:sz w:val="24"/>
          <w:szCs w:val="24"/>
          <w:lang w:val="en-US"/>
        </w:rPr>
        <w:t xml:space="preserve"> </w:t>
      </w:r>
      <w:r w:rsidR="00796684" w:rsidRPr="00796684">
        <w:rPr>
          <w:rFonts w:ascii="Times New Roman" w:hAnsi="Times New Roman" w:cs="Times New Roman"/>
          <w:color w:val="auto"/>
          <w:sz w:val="24"/>
          <w:szCs w:val="24"/>
          <w:lang w:val="en-US"/>
        </w:rPr>
        <w:t>international communication in the business context today is largely not conducted by native English speakers,</w:t>
      </w:r>
      <w:r w:rsidR="00796684">
        <w:rPr>
          <w:rFonts w:ascii="Times New Roman" w:hAnsi="Times New Roman" w:cs="Times New Roman"/>
          <w:color w:val="auto"/>
          <w:sz w:val="24"/>
          <w:szCs w:val="24"/>
          <w:lang w:val="en-US"/>
        </w:rPr>
        <w:t xml:space="preserve"> </w:t>
      </w:r>
      <w:r w:rsidR="00796684" w:rsidRPr="00796684">
        <w:rPr>
          <w:rFonts w:ascii="Times New Roman" w:hAnsi="Times New Roman" w:cs="Times New Roman"/>
          <w:color w:val="auto"/>
          <w:sz w:val="24"/>
          <w:szCs w:val="24"/>
          <w:lang w:val="en-US"/>
        </w:rPr>
        <w:t>and their language can be described as BELF (English as Business Lingua Franca), which in many respects</w:t>
      </w:r>
      <w:r w:rsidR="00796684">
        <w:rPr>
          <w:rFonts w:ascii="Times New Roman" w:hAnsi="Times New Roman" w:cs="Times New Roman"/>
          <w:color w:val="auto"/>
          <w:sz w:val="24"/>
          <w:szCs w:val="24"/>
          <w:lang w:val="en-US"/>
        </w:rPr>
        <w:t xml:space="preserve"> </w:t>
      </w:r>
      <w:r w:rsidR="00796684" w:rsidRPr="00796684">
        <w:rPr>
          <w:rFonts w:ascii="Times New Roman" w:hAnsi="Times New Roman" w:cs="Times New Roman"/>
          <w:color w:val="auto"/>
          <w:sz w:val="24"/>
          <w:szCs w:val="24"/>
          <w:lang w:val="en-US"/>
        </w:rPr>
        <w:t>differs from "standard English" (Louhiala-Salminen &amp; Kankaanranta, 2012).</w:t>
      </w:r>
    </w:p>
    <w:p w:rsidR="00796684" w:rsidRDefault="00796684" w:rsidP="00796684">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796684">
        <w:rPr>
          <w:rFonts w:ascii="Times New Roman" w:hAnsi="Times New Roman" w:cs="Times New Roman"/>
          <w:color w:val="auto"/>
          <w:sz w:val="24"/>
          <w:szCs w:val="24"/>
          <w:lang w:val="en-US"/>
        </w:rPr>
        <w:t>However, we should not neglect the Russian language historically dominating the world's largest stateterritorial</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formation. The Russian language is an eastern subgroup of the group of Slavic languages of the Indo-European language family of the Nostratic group. As the state language of the Russian Federation, it is the form</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and the highest variety of the existence of the national Russian literary language, accepted by its bearers for an</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standard, historically developed and stable system of commonly used linguistic means and rules for their use in</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the spheres established by the Federal Law "On the State Language of the Russian Federation".</w:t>
      </w:r>
    </w:p>
    <w:p w:rsidR="00796684" w:rsidRDefault="00796684" w:rsidP="00796684">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796684">
        <w:rPr>
          <w:rFonts w:ascii="Times New Roman" w:hAnsi="Times New Roman" w:cs="Times New Roman"/>
          <w:color w:val="auto"/>
          <w:sz w:val="24"/>
          <w:szCs w:val="24"/>
          <w:lang w:val="en-US"/>
        </w:rPr>
        <w:t>In the process of forming new independent states in the post-Soviet space, a gradual disintegration of a</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single language space occurred. The status of the Russian language in each country in the post-Soviet space has</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its own particularities. This is due to a number of factors, such as: the particularities of the country's economic</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and political development in the post-Soviet period, the number of Russian-speaking population residing on the</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territory of the country, the specifics of the foreign policy of the Russian Federation in relation to a particular</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state.</w:t>
      </w:r>
    </w:p>
    <w:p w:rsidR="00796684" w:rsidRDefault="00796684" w:rsidP="00796684">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796684">
        <w:rPr>
          <w:rFonts w:ascii="Times New Roman" w:hAnsi="Times New Roman" w:cs="Times New Roman"/>
          <w:color w:val="auto"/>
          <w:sz w:val="24"/>
          <w:szCs w:val="24"/>
          <w:lang w:val="en-US"/>
        </w:rPr>
        <w:t>Russian is the only major world language that has not only lost its position in the world for the last 20</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years, but has lost it rapidly. Currently, the Russian language is native to 130 million citizens of the Russian</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Federation, for almost 25 million residents of the republics of the Commonwealth of Independent States and the</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Baltics, for 7 million residents of foreign countries. That is, about 160 million people now speak Russian as their</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mother tongue. But still a significant number of people, the exact number of which is very difficult to establish,</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speaks Russian as a second language mainly in the CIS and Baltic countries.</w:t>
      </w:r>
      <w:r>
        <w:rPr>
          <w:rFonts w:ascii="Times New Roman" w:hAnsi="Times New Roman" w:cs="Times New Roman"/>
          <w:color w:val="auto"/>
          <w:sz w:val="24"/>
          <w:szCs w:val="24"/>
          <w:lang w:val="en-US"/>
        </w:rPr>
        <w:t xml:space="preserve"> </w:t>
      </w:r>
    </w:p>
    <w:p w:rsidR="00796684" w:rsidRDefault="00796684" w:rsidP="00796684">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796684">
        <w:rPr>
          <w:rFonts w:ascii="Times New Roman" w:hAnsi="Times New Roman" w:cs="Times New Roman"/>
          <w:color w:val="auto"/>
          <w:sz w:val="24"/>
          <w:szCs w:val="24"/>
          <w:lang w:val="en-US"/>
        </w:rPr>
        <w:t>Article 35 of the Charter of the Commonwealth of Independent States (1993) stipulates that the working</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language of the Commonwealth is Russian, and in the analytical report on the results of the CIS activities for 10</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years and tasks for the future it is noted that the Russian language is a native or second native for most of the</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 xml:space="preserve">population of the CIS, largely remaining a means of inter-ethnic communication in the post-Soviet space. </w:t>
      </w:r>
    </w:p>
    <w:p w:rsidR="00796684" w:rsidRPr="00796684" w:rsidRDefault="00796684" w:rsidP="00796684">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796684">
        <w:rPr>
          <w:rFonts w:ascii="Times New Roman" w:hAnsi="Times New Roman" w:cs="Times New Roman"/>
          <w:color w:val="auto"/>
          <w:sz w:val="24"/>
          <w:szCs w:val="24"/>
          <w:lang w:val="en-US"/>
        </w:rPr>
        <w:t>At the same time, it is also interesting to note that in Israel and the USA today the Russian language has</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some official functions. In Israel, manufacturers and importers of drugs are required to put detailed information</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on the medication packaging in Russian and Arabic.</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 xml:space="preserve">In the US, New York </w:t>
      </w:r>
      <w:proofErr w:type="gramStart"/>
      <w:r w:rsidRPr="00796684">
        <w:rPr>
          <w:rFonts w:ascii="Times New Roman" w:hAnsi="Times New Roman" w:cs="Times New Roman"/>
          <w:color w:val="auto"/>
          <w:sz w:val="24"/>
          <w:szCs w:val="24"/>
          <w:lang w:val="en-US"/>
        </w:rPr>
        <w:t>state</w:t>
      </w:r>
      <w:proofErr w:type="gramEnd"/>
      <w:r w:rsidRPr="00796684">
        <w:rPr>
          <w:rFonts w:ascii="Times New Roman" w:hAnsi="Times New Roman" w:cs="Times New Roman"/>
          <w:color w:val="auto"/>
          <w:sz w:val="24"/>
          <w:szCs w:val="24"/>
          <w:lang w:val="en-US"/>
        </w:rPr>
        <w:t>, according to an amendment to the electoral law introduced in 2009, in all cities</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in the state with the population of over a million people, all documents related to the election process should be</w:t>
      </w:r>
    </w:p>
    <w:p w:rsidR="00796684" w:rsidRDefault="00796684" w:rsidP="00796684">
      <w:pPr>
        <w:autoSpaceDE w:val="0"/>
        <w:autoSpaceDN w:val="0"/>
        <w:adjustRightInd w:val="0"/>
        <w:spacing w:after="0" w:line="240" w:lineRule="auto"/>
        <w:ind w:left="0"/>
        <w:jc w:val="both"/>
        <w:rPr>
          <w:rFonts w:ascii="Times New Roman" w:hAnsi="Times New Roman" w:cs="Times New Roman"/>
          <w:color w:val="auto"/>
          <w:sz w:val="24"/>
          <w:szCs w:val="24"/>
          <w:lang w:val="en-US"/>
        </w:rPr>
      </w:pPr>
      <w:proofErr w:type="gramStart"/>
      <w:r w:rsidRPr="00796684">
        <w:rPr>
          <w:rFonts w:ascii="Times New Roman" w:hAnsi="Times New Roman" w:cs="Times New Roman"/>
          <w:color w:val="auto"/>
          <w:sz w:val="24"/>
          <w:szCs w:val="24"/>
          <w:lang w:val="en-US"/>
        </w:rPr>
        <w:t>translated</w:t>
      </w:r>
      <w:proofErr w:type="gramEnd"/>
      <w:r w:rsidRPr="00796684">
        <w:rPr>
          <w:rFonts w:ascii="Times New Roman" w:hAnsi="Times New Roman" w:cs="Times New Roman"/>
          <w:color w:val="auto"/>
          <w:sz w:val="24"/>
          <w:szCs w:val="24"/>
          <w:lang w:val="en-US"/>
        </w:rPr>
        <w:t xml:space="preserve"> into Russian. In </w:t>
      </w:r>
      <w:r>
        <w:rPr>
          <w:rFonts w:ascii="Times New Roman" w:hAnsi="Times New Roman" w:cs="Times New Roman"/>
          <w:color w:val="auto"/>
          <w:sz w:val="24"/>
          <w:szCs w:val="24"/>
          <w:lang w:val="en-US"/>
        </w:rPr>
        <w:t xml:space="preserve">several </w:t>
      </w:r>
      <w:r w:rsidRPr="00796684">
        <w:rPr>
          <w:rFonts w:ascii="Times New Roman" w:hAnsi="Times New Roman" w:cs="Times New Roman"/>
          <w:color w:val="auto"/>
          <w:sz w:val="24"/>
          <w:szCs w:val="24"/>
          <w:lang w:val="en-US"/>
        </w:rPr>
        <w:t>US states you can take a written exam for obtaining a driving license in</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Russian.</w:t>
      </w:r>
      <w:r>
        <w:rPr>
          <w:rFonts w:ascii="Times New Roman" w:hAnsi="Times New Roman" w:cs="Times New Roman"/>
          <w:color w:val="auto"/>
          <w:sz w:val="24"/>
          <w:szCs w:val="24"/>
          <w:lang w:val="en-US"/>
        </w:rPr>
        <w:t xml:space="preserve"> </w:t>
      </w:r>
    </w:p>
    <w:p w:rsidR="00F15103" w:rsidRDefault="00796684" w:rsidP="00F15103">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796684">
        <w:rPr>
          <w:rFonts w:ascii="Times New Roman" w:hAnsi="Times New Roman" w:cs="Times New Roman"/>
          <w:color w:val="auto"/>
          <w:sz w:val="24"/>
          <w:szCs w:val="24"/>
          <w:lang w:val="en-US"/>
        </w:rPr>
        <w:t>The Russian Federation today has a complex state structure: it is divided into 85 subjects of the federation</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(including Crimea and Sevastopol), unequal neither in size or value of the economic activities of the country, nor</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 xml:space="preserve">of the social and national composition, among other factors. The real </w:t>
      </w:r>
      <w:r w:rsidRPr="00796684">
        <w:rPr>
          <w:rFonts w:ascii="Times New Roman" w:hAnsi="Times New Roman" w:cs="Times New Roman"/>
          <w:color w:val="auto"/>
          <w:sz w:val="24"/>
          <w:szCs w:val="24"/>
          <w:lang w:val="en-US"/>
        </w:rPr>
        <w:lastRenderedPageBreak/>
        <w:t>conditions for the existence of a particular</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language and, consequently, its social functions depend on the type of the subject of the federation, which</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ultimately affects its status - legal and factual (functional).</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In the Russian Federation, 277 languages and dialects are used today, 8</w:t>
      </w:r>
      <w:r>
        <w:rPr>
          <w:rFonts w:ascii="Times New Roman" w:hAnsi="Times New Roman" w:cs="Times New Roman"/>
          <w:color w:val="auto"/>
          <w:sz w:val="24"/>
          <w:szCs w:val="24"/>
          <w:lang w:val="en-US"/>
        </w:rPr>
        <w:t>1</w:t>
      </w:r>
      <w:r w:rsidRPr="00796684">
        <w:rPr>
          <w:rFonts w:ascii="Times New Roman" w:hAnsi="Times New Roman" w:cs="Times New Roman"/>
          <w:color w:val="auto"/>
          <w:sz w:val="24"/>
          <w:szCs w:val="24"/>
          <w:lang w:val="en-US"/>
        </w:rPr>
        <w:t xml:space="preserve"> languages are used in the state</w:t>
      </w:r>
      <w:r>
        <w:rPr>
          <w:rFonts w:ascii="Times New Roman" w:hAnsi="Times New Roman" w:cs="Times New Roman"/>
          <w:color w:val="auto"/>
          <w:sz w:val="24"/>
          <w:szCs w:val="24"/>
          <w:lang w:val="en-US"/>
        </w:rPr>
        <w:t xml:space="preserve"> </w:t>
      </w:r>
      <w:r w:rsidRPr="00796684">
        <w:rPr>
          <w:rFonts w:ascii="Times New Roman" w:hAnsi="Times New Roman" w:cs="Times New Roman"/>
          <w:color w:val="auto"/>
          <w:sz w:val="24"/>
          <w:szCs w:val="24"/>
          <w:lang w:val="en-US"/>
        </w:rPr>
        <w:t>education system, of which 30 are used as the language of instruction, and 59 as the subject of study.</w:t>
      </w:r>
    </w:p>
    <w:p w:rsidR="00F15103" w:rsidRDefault="00F15103" w:rsidP="00F15103">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F15103">
        <w:rPr>
          <w:rFonts w:ascii="Times New Roman" w:hAnsi="Times New Roman" w:cs="Times New Roman"/>
          <w:color w:val="auto"/>
          <w:sz w:val="24"/>
          <w:szCs w:val="24"/>
          <w:lang w:val="en-US"/>
        </w:rPr>
        <w:t>The linguistic revolutions that swept the USSR in 1989 led to the adoption of laws on state languages in the</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union republics that approved this status for the languages of the titular nation. The Russian language was</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defined, at best, by the term "language of interethnic communication", which has no clear legal interpretation</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(Mitrofanova, 2017; Tastan et al, 2018).</w:t>
      </w:r>
    </w:p>
    <w:p w:rsidR="00F15103" w:rsidRDefault="00F15103" w:rsidP="00F15103">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F15103">
        <w:rPr>
          <w:rFonts w:ascii="Times New Roman" w:hAnsi="Times New Roman" w:cs="Times New Roman"/>
          <w:color w:val="auto"/>
          <w:sz w:val="24"/>
          <w:szCs w:val="24"/>
          <w:lang w:val="en-US"/>
        </w:rPr>
        <w:t>Laws on languages became the first legislative acts that divided the population of the republics according to</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a linguistic characteristic, yet, in fact, by ethnicity. The destruction of the Soviet Union began with the splitting</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of one of its supporting structure – one common language for all peoples (Zatullin, 2011).</w:t>
      </w:r>
      <w:r>
        <w:rPr>
          <w:rFonts w:ascii="Times New Roman" w:hAnsi="Times New Roman" w:cs="Times New Roman"/>
          <w:color w:val="auto"/>
          <w:sz w:val="24"/>
          <w:szCs w:val="24"/>
          <w:lang w:val="en-US"/>
        </w:rPr>
        <w:t xml:space="preserve"> </w:t>
      </w:r>
    </w:p>
    <w:p w:rsidR="00F15103" w:rsidRDefault="00F15103" w:rsidP="00F15103">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F15103">
        <w:rPr>
          <w:rFonts w:ascii="Times New Roman" w:hAnsi="Times New Roman" w:cs="Times New Roman"/>
          <w:color w:val="auto"/>
          <w:sz w:val="24"/>
          <w:szCs w:val="24"/>
          <w:lang w:val="en-US"/>
        </w:rPr>
        <w:t>Many researchers make conclusions on this basis that a metropolis should have a single language that is the</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basis for the unity, sovereignty and integrity of a huge multinational country (Framing, 2014; Hardya &amp;</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Woodcock, 2014; Abas, 2015).</w:t>
      </w:r>
      <w:r>
        <w:rPr>
          <w:rFonts w:ascii="Times New Roman" w:hAnsi="Times New Roman" w:cs="Times New Roman"/>
          <w:color w:val="auto"/>
          <w:sz w:val="24"/>
          <w:szCs w:val="24"/>
          <w:lang w:val="en-US"/>
        </w:rPr>
        <w:t xml:space="preserve"> </w:t>
      </w:r>
    </w:p>
    <w:p w:rsidR="00F15103" w:rsidRDefault="00F15103" w:rsidP="00F15103">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F15103">
        <w:rPr>
          <w:rFonts w:ascii="Times New Roman" w:hAnsi="Times New Roman" w:cs="Times New Roman"/>
          <w:color w:val="auto"/>
          <w:sz w:val="24"/>
          <w:szCs w:val="24"/>
          <w:lang w:val="en-US"/>
        </w:rPr>
        <w:t>And this is even despite the opinion of some scholars that "the national language is largely artificial, based</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more on "public opinion" and socio-political motives than on the actual linguistic characteristics of the</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integration of different dialects into a single super-structural entity" (Terkulov , 2012). This opinion, of course, is</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very controversial.</w:t>
      </w:r>
      <w:r>
        <w:rPr>
          <w:rFonts w:ascii="Times New Roman" w:hAnsi="Times New Roman" w:cs="Times New Roman"/>
          <w:color w:val="auto"/>
          <w:sz w:val="24"/>
          <w:szCs w:val="24"/>
          <w:lang w:val="en-US"/>
        </w:rPr>
        <w:t xml:space="preserve"> </w:t>
      </w:r>
    </w:p>
    <w:p w:rsidR="00F15103" w:rsidRDefault="00F15103" w:rsidP="00F15103">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F15103">
        <w:rPr>
          <w:rFonts w:ascii="Times New Roman" w:hAnsi="Times New Roman" w:cs="Times New Roman"/>
          <w:color w:val="auto"/>
          <w:sz w:val="24"/>
          <w:szCs w:val="24"/>
          <w:lang w:val="en-US"/>
        </w:rPr>
        <w:t>Russia's aspiration to developing the study of the Russian language in the country and in the neighboring</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countries is no longer just a whim, but a matter of national security, the so-called "linguistic security." Of course,</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it should be noted that such aspirations in Western countries are often perceived as neo-imperial ambitions.</w:t>
      </w:r>
    </w:p>
    <w:p w:rsidR="00F15103" w:rsidRDefault="00F15103" w:rsidP="00F15103">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F15103">
        <w:rPr>
          <w:rFonts w:ascii="Times New Roman" w:hAnsi="Times New Roman" w:cs="Times New Roman"/>
          <w:color w:val="auto"/>
          <w:sz w:val="24"/>
          <w:szCs w:val="24"/>
          <w:lang w:val="en-US"/>
        </w:rPr>
        <w:t>Despite this, Russia continues to increase efforts in strengthening the positions of the Russian language in the far</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abroad countries as well. Currently, the Federal Target Program "Russian Language" for 2016-2020 is being</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implemented, aimed at increasing the number of teachers of the Russian language as a non-native and foreign</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language, increasing the number of textbooks of the Russian language and literature, expanding the range of</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participants in cultural and educational activities, etc.</w:t>
      </w:r>
      <w:r>
        <w:rPr>
          <w:rFonts w:ascii="Times New Roman" w:hAnsi="Times New Roman" w:cs="Times New Roman"/>
          <w:color w:val="auto"/>
          <w:sz w:val="24"/>
          <w:szCs w:val="24"/>
          <w:lang w:val="en-US"/>
        </w:rPr>
        <w:t xml:space="preserve"> </w:t>
      </w:r>
    </w:p>
    <w:p w:rsidR="00F15103" w:rsidRDefault="00F15103" w:rsidP="00F15103">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F15103">
        <w:rPr>
          <w:rFonts w:ascii="Times New Roman" w:hAnsi="Times New Roman" w:cs="Times New Roman"/>
          <w:color w:val="auto"/>
          <w:sz w:val="24"/>
          <w:szCs w:val="24"/>
          <w:lang w:val="en-US"/>
        </w:rPr>
        <w:t>However, the most important aspect of modern political linguistics or, as it is possible to say, socioeducational</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geopolitics, is the general achievement of modern pedagogy and philology, namely, the realization</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that the unique formation of individual personality occurs in the language environment in which a person is born</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and bred. That is, the basis of personality formation is the recognition of its unique national and linguistic</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identity, and the construction of its own mental worldview with the help of native language tools and national</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and cultural traditions and customs. And thereupon, a person must be able to express his or her views with the</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help of some general "lingua franca". Therefore, the issue of bilingual education is fundamental in the modern</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world. It is inconceivable without the issues of preserving and developing national (minority) languages.</w:t>
      </w:r>
    </w:p>
    <w:p w:rsidR="00F15103" w:rsidRDefault="00F15103" w:rsidP="00F15103">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F15103">
        <w:rPr>
          <w:rFonts w:ascii="Times New Roman" w:hAnsi="Times New Roman" w:cs="Times New Roman"/>
          <w:color w:val="auto"/>
          <w:sz w:val="24"/>
          <w:szCs w:val="24"/>
          <w:lang w:val="en-US"/>
        </w:rPr>
        <w:t>Most researchers agree on the need to develop bilingual education (Rogers &amp; McLeod, 2006; Nair-Venugopal, 2013; Prouta &amp; Hill, 2012; Egana et al., 2017).</w:t>
      </w:r>
      <w:r>
        <w:rPr>
          <w:rFonts w:ascii="Times New Roman" w:hAnsi="Times New Roman" w:cs="Times New Roman"/>
          <w:color w:val="auto"/>
          <w:sz w:val="24"/>
          <w:szCs w:val="24"/>
          <w:lang w:val="en-US"/>
        </w:rPr>
        <w:t xml:space="preserve"> </w:t>
      </w:r>
    </w:p>
    <w:p w:rsidR="00E7616C" w:rsidRDefault="00F15103" w:rsidP="00E7616C">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F15103">
        <w:rPr>
          <w:rFonts w:ascii="Times New Roman" w:hAnsi="Times New Roman" w:cs="Times New Roman"/>
          <w:color w:val="auto"/>
          <w:sz w:val="24"/>
          <w:szCs w:val="24"/>
          <w:lang w:val="en-US"/>
        </w:rPr>
        <w:t>As Professor Z.M. Zagirov (2017), ethnocultural education is an education aimed at preserving the ethnocultural</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identity of a person through familiarizing with the native language, culture, traditions and customs of</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one's people while simultaneously mastering the values of world culture. Ethnocultural education is a component</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of the general primary education, which has wide possibilities for the formation of national identity among the</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younger schoolchildren, the system of positive national values, including the spiritual, moral, social, general</w:t>
      </w:r>
      <w:r>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cultural and intellectual development of the individual.</w:t>
      </w:r>
    </w:p>
    <w:p w:rsidR="005775FE" w:rsidRDefault="00F15103" w:rsidP="00E7616C">
      <w:pPr>
        <w:autoSpaceDE w:val="0"/>
        <w:autoSpaceDN w:val="0"/>
        <w:adjustRightInd w:val="0"/>
        <w:spacing w:after="0" w:line="240" w:lineRule="auto"/>
        <w:ind w:left="0" w:firstLine="709"/>
        <w:jc w:val="both"/>
        <w:rPr>
          <w:rFonts w:ascii="Times New Roman" w:hAnsi="Times New Roman" w:cs="Times New Roman"/>
          <w:color w:val="auto"/>
          <w:sz w:val="24"/>
          <w:szCs w:val="24"/>
          <w:lang w:val="en-US"/>
        </w:rPr>
      </w:pPr>
      <w:r w:rsidRPr="00F15103">
        <w:rPr>
          <w:rFonts w:ascii="Times New Roman" w:hAnsi="Times New Roman" w:cs="Times New Roman"/>
          <w:color w:val="auto"/>
          <w:sz w:val="24"/>
          <w:szCs w:val="24"/>
          <w:lang w:val="en-US"/>
        </w:rPr>
        <w:lastRenderedPageBreak/>
        <w:t>Therefore, we can say with confidence that the basis of the national security of any state is every individual</w:t>
      </w:r>
      <w:r w:rsidR="00E7616C">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who grew up in native conditions and received education in their native language, who gratefully accepts the</w:t>
      </w:r>
      <w:r w:rsidR="00E7616C">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state that has preserved and allowed to absorb their national mentality, who feels being part of a large</w:t>
      </w:r>
      <w:r w:rsidR="00E7616C">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multinational family. After all, in the end, any of us, in defending our country, first of all thinks about what is</w:t>
      </w:r>
      <w:r w:rsidR="00E7616C">
        <w:rPr>
          <w:rFonts w:ascii="Times New Roman" w:hAnsi="Times New Roman" w:cs="Times New Roman"/>
          <w:color w:val="auto"/>
          <w:sz w:val="24"/>
          <w:szCs w:val="24"/>
          <w:lang w:val="en-US"/>
        </w:rPr>
        <w:t xml:space="preserve"> </w:t>
      </w:r>
      <w:r w:rsidRPr="00F15103">
        <w:rPr>
          <w:rFonts w:ascii="Times New Roman" w:hAnsi="Times New Roman" w:cs="Times New Roman"/>
          <w:color w:val="auto"/>
          <w:sz w:val="24"/>
          <w:szCs w:val="24"/>
          <w:lang w:val="en-US"/>
        </w:rPr>
        <w:t xml:space="preserve">dear and valuable to us, and what one wants to preserve for the next generations. </w:t>
      </w:r>
      <w:r w:rsidRPr="00E7616C">
        <w:rPr>
          <w:rFonts w:ascii="Times New Roman" w:hAnsi="Times New Roman" w:cs="Times New Roman"/>
          <w:color w:val="auto"/>
          <w:sz w:val="24"/>
          <w:szCs w:val="24"/>
          <w:lang w:val="en-US"/>
        </w:rPr>
        <w:t xml:space="preserve">And national culture, </w:t>
      </w:r>
      <w:proofErr w:type="gramStart"/>
      <w:r w:rsidRPr="00E7616C">
        <w:rPr>
          <w:rFonts w:ascii="Times New Roman" w:hAnsi="Times New Roman" w:cs="Times New Roman"/>
          <w:color w:val="auto"/>
          <w:sz w:val="24"/>
          <w:szCs w:val="24"/>
          <w:lang w:val="en-US"/>
        </w:rPr>
        <w:t>traditions</w:t>
      </w:r>
      <w:r w:rsidR="00E7616C">
        <w:rPr>
          <w:rFonts w:ascii="Times New Roman" w:hAnsi="Times New Roman" w:cs="Times New Roman"/>
          <w:color w:val="auto"/>
          <w:sz w:val="24"/>
          <w:szCs w:val="24"/>
          <w:lang w:val="en-US"/>
        </w:rPr>
        <w:t xml:space="preserve"> </w:t>
      </w:r>
      <w:r w:rsidR="00E7616C">
        <w:rPr>
          <w:rStyle w:val="Afd"/>
          <w:sz w:val="24"/>
          <w:szCs w:val="24"/>
          <w:lang w:val="en-US"/>
        </w:rPr>
        <w:t xml:space="preserve"> </w:t>
      </w:r>
      <w:r w:rsidR="00E7616C" w:rsidRPr="00E7616C">
        <w:rPr>
          <w:rFonts w:ascii="Times New Roman" w:hAnsi="Times New Roman" w:cs="Times New Roman"/>
          <w:color w:val="auto"/>
          <w:sz w:val="24"/>
          <w:szCs w:val="24"/>
          <w:lang w:val="en-US"/>
        </w:rPr>
        <w:t>and</w:t>
      </w:r>
      <w:proofErr w:type="gramEnd"/>
      <w:r w:rsidR="00E7616C" w:rsidRPr="00E7616C">
        <w:rPr>
          <w:rFonts w:ascii="Times New Roman" w:hAnsi="Times New Roman" w:cs="Times New Roman"/>
          <w:color w:val="auto"/>
          <w:sz w:val="24"/>
          <w:szCs w:val="24"/>
          <w:lang w:val="en-US"/>
        </w:rPr>
        <w:t xml:space="preserve"> particular customs perform in this capacity based on various cultural traditions, including the religious ones.And all this together is unthinkable without one’s native language and its linguistic means, which have shaped a</w:t>
      </w:r>
      <w:r w:rsidR="00E7616C">
        <w:rPr>
          <w:rFonts w:ascii="Times New Roman" w:hAnsi="Times New Roman" w:cs="Times New Roman"/>
          <w:color w:val="auto"/>
          <w:sz w:val="24"/>
          <w:szCs w:val="24"/>
          <w:lang w:val="en-US"/>
        </w:rPr>
        <w:t xml:space="preserve"> </w:t>
      </w:r>
      <w:r w:rsidR="00E7616C" w:rsidRPr="00E7616C">
        <w:rPr>
          <w:rFonts w:ascii="Times New Roman" w:hAnsi="Times New Roman" w:cs="Times New Roman"/>
          <w:color w:val="auto"/>
          <w:sz w:val="24"/>
          <w:szCs w:val="24"/>
          <w:lang w:val="en-US"/>
        </w:rPr>
        <w:t>particular mentality so dear to each individual.</w:t>
      </w:r>
    </w:p>
    <w:p w:rsidR="00E7616C" w:rsidRPr="00E7616C" w:rsidRDefault="00E7616C" w:rsidP="00E7616C">
      <w:pPr>
        <w:autoSpaceDE w:val="0"/>
        <w:autoSpaceDN w:val="0"/>
        <w:adjustRightInd w:val="0"/>
        <w:spacing w:after="0" w:line="240" w:lineRule="auto"/>
        <w:ind w:left="0" w:firstLine="709"/>
        <w:jc w:val="both"/>
        <w:rPr>
          <w:color w:val="000000"/>
          <w:sz w:val="24"/>
          <w:szCs w:val="24"/>
          <w:shd w:val="clear" w:color="auto" w:fill="FFFFFF"/>
          <w:lang w:val="en-US"/>
        </w:rPr>
      </w:pPr>
    </w:p>
    <w:p w:rsidR="005775FE" w:rsidRPr="0092308E" w:rsidRDefault="005775FE" w:rsidP="005775FE">
      <w:pPr>
        <w:pStyle w:val="af5"/>
        <w:spacing w:before="0" w:beforeAutospacing="0" w:after="0" w:afterAutospacing="0"/>
        <w:ind w:firstLine="709"/>
        <w:jc w:val="both"/>
        <w:textAlignment w:val="baseline"/>
        <w:rPr>
          <w:color w:val="000000"/>
          <w:shd w:val="clear" w:color="auto" w:fill="FFFFFF"/>
        </w:rPr>
      </w:pPr>
      <w:r w:rsidRPr="0092308E">
        <w:rPr>
          <w:color w:val="000000"/>
          <w:shd w:val="clear" w:color="auto" w:fill="FFFFFF"/>
        </w:rPr>
        <w:t>РЕЗУЛЬТАТЫ И ОБСУЖДЕНИЯ / RESULTS, DISCUSSION</w:t>
      </w:r>
      <w:r w:rsidRPr="0092308E">
        <w:rPr>
          <w:color w:val="000000"/>
          <w:shd w:val="clear" w:color="auto" w:fill="FFFFFF"/>
          <w:lang w:val="en-US"/>
        </w:rPr>
        <w:t>S</w:t>
      </w:r>
    </w:p>
    <w:p w:rsidR="005775FE" w:rsidRPr="0092308E" w:rsidRDefault="005775FE" w:rsidP="005775FE">
      <w:pPr>
        <w:pStyle w:val="af5"/>
        <w:spacing w:before="0" w:beforeAutospacing="0" w:after="0" w:afterAutospacing="0"/>
        <w:ind w:firstLine="709"/>
        <w:jc w:val="both"/>
        <w:textAlignment w:val="baseline"/>
        <w:rPr>
          <w:rStyle w:val="Afd"/>
        </w:rPr>
      </w:pPr>
    </w:p>
    <w:p w:rsidR="005775FE" w:rsidRPr="0092308E" w:rsidRDefault="005775FE" w:rsidP="005775FE">
      <w:pPr>
        <w:pStyle w:val="af5"/>
        <w:spacing w:before="0" w:beforeAutospacing="0" w:after="0" w:afterAutospacing="0"/>
        <w:ind w:firstLine="709"/>
        <w:jc w:val="both"/>
        <w:textAlignment w:val="baseline"/>
      </w:pPr>
      <w:r>
        <w:rPr>
          <w:rStyle w:val="Afd"/>
        </w:rPr>
        <w:t>Итак,</w:t>
      </w:r>
      <w:r w:rsidRPr="0092308E">
        <w:rPr>
          <w:rStyle w:val="Afd"/>
        </w:rPr>
        <w:t xml:space="preserve"> какими правовыми средствами можно сохранить</w:t>
      </w:r>
      <w:r>
        <w:rPr>
          <w:rStyle w:val="Afd"/>
        </w:rPr>
        <w:t xml:space="preserve"> и развивать миноритарные языки? </w:t>
      </w:r>
      <w:proofErr w:type="gramStart"/>
      <w:r w:rsidRPr="0092308E">
        <w:t>В современных демократических государствах нормативная правовая база в области языковых правоотношений и национально-культурного развития включает в себя в той или иной мере имплементированные принципы и нормы основополагающих международно-правовых актов, таких как Всеобщая декларация прав человека [21], Международный пакт о гражданских и политических правах [22], Международный пакт об экономических, социальных и культурных правах [23], а также различных международных договоров взаимодействующих государств</w:t>
      </w:r>
      <w:proofErr w:type="gramEnd"/>
      <w:r w:rsidRPr="0092308E">
        <w:t xml:space="preserve"> в области обеспечения прав и свобод человека. </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Права меньшинств для государств – членов Совета Европы, а также в регионе ОБСЕ были в общем виде сформулированы в Документе Копенгагенской встречи Конференции по человеческому измерению (1992 год) и отражены в целом пакете рекомендаций, принятых по инициативе Верховного комиссара по делам национальных меньшинств: Гаагских рекомендациях о правах национальных меньшинств в области образования (1996 г.) [24]; Ословских рекомендациях о языковых правах национальных меньшинств (1998 г.) [25]; Лундских рекомендациях об эффективном участии национальных меньшинств в общественно-политической жизни (1999 г.) [2</w:t>
      </w:r>
      <w:r w:rsidRPr="005775FE">
        <w:rPr>
          <w:rFonts w:ascii="Times New Roman" w:hAnsi="Times New Roman" w:cs="Times New Roman"/>
          <w:sz w:val="24"/>
          <w:szCs w:val="24"/>
          <w:lang w:val="ru-RU"/>
        </w:rPr>
        <w:t>6</w:t>
      </w:r>
      <w:r w:rsidRPr="0092308E">
        <w:rPr>
          <w:rFonts w:ascii="Times New Roman" w:hAnsi="Times New Roman" w:cs="Times New Roman"/>
          <w:sz w:val="24"/>
          <w:szCs w:val="24"/>
        </w:rPr>
        <w:t>]; Больцанских рекомендациях о национальных меньшинствах в межгосударственных отношениях (2008 г.) [2</w:t>
      </w:r>
      <w:r w:rsidRPr="005775FE">
        <w:rPr>
          <w:rFonts w:ascii="Times New Roman" w:hAnsi="Times New Roman" w:cs="Times New Roman"/>
          <w:sz w:val="24"/>
          <w:szCs w:val="24"/>
          <w:lang w:val="ru-RU"/>
        </w:rPr>
        <w:t>7</w:t>
      </w:r>
      <w:r w:rsidRPr="0092308E">
        <w:rPr>
          <w:rFonts w:ascii="Times New Roman" w:hAnsi="Times New Roman" w:cs="Times New Roman"/>
          <w:sz w:val="24"/>
          <w:szCs w:val="24"/>
        </w:rPr>
        <w:t xml:space="preserve">]. </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Технический прогресс и развитие современного телевидения, радиовещания и информационно-телекоммуникационой сети Интернет, возрастающие возможности использования нескольких языков в области коммуникаций нашло свое отражение в Рекомендациях по использованию языков меньшинств в телерадиовещании (2003 г.) [28]. Наряду с этим, наиболее важным документом в сфере этноязыковой политики Европейского Союза признается Европейская хартия о региональных языках и языках меньшинств (1992 г., далее – Европейская Хартия, Хартия) [29].</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Европейская Хартия, однако, не может считаться действенным инструментом, прежде всего потому, что многие страны отказались от ее ратификации, например, Франция и Италия.</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Во Франции, например, подписание и ратификация Хартии были предметом политических конфликтов. Хартия была подписана Францией при правительстве Л. Жоспена, но Конституционный Совет счел, что она содержит положения, противоречащие конституции [30]. В этом решении Конституционного суда Франции от 15 июня 1999 г. </w:t>
      </w:r>
      <w:r w:rsidRPr="0092308E">
        <w:rPr>
          <w:rFonts w:ascii="Times New Roman" w:hAnsi="Times New Roman" w:cs="Times New Roman"/>
          <w:sz w:val="24"/>
          <w:szCs w:val="24"/>
        </w:rPr>
        <w:lastRenderedPageBreak/>
        <w:t>отмечается, что использование французского языка является обязательным для всех субъектов, а частные лица не могут ссылаться на право использовать другой язык в отношениях с властями и публичными службами. Проанализировав Преамбулу, в соответствии с которой «право пользоваться региональным языком или языком меньшинства в частной и общественной жизни является неотъемлемым правом», а также статью 7 Хартии, Суд счел, что Хартия, предоставляя особые права группам, пользующимся региональными языками или языками меньшинств, посягает на конституционные принципы неделимости (indivisibilite) Республики, равенства перед законом и целостности (unicite) французского народа. Данные положения также были сочтены противоречащими статье 2 Конституции («Язык Республики — французский»), поскольку они признают право использовать иной язык, помимо французского, не только в частной, но и в общественной жизни [31].</w:t>
      </w:r>
    </w:p>
    <w:p w:rsidR="005775FE" w:rsidRPr="0092308E" w:rsidRDefault="005775FE" w:rsidP="005775FE">
      <w:pPr>
        <w:spacing w:after="0" w:line="240" w:lineRule="auto"/>
        <w:ind w:firstLine="709"/>
        <w:jc w:val="both"/>
        <w:rPr>
          <w:rFonts w:ascii="Times New Roman" w:hAnsi="Times New Roman" w:cs="Times New Roman"/>
          <w:color w:val="000000"/>
          <w:sz w:val="24"/>
          <w:szCs w:val="24"/>
          <w:shd w:val="clear" w:color="auto" w:fill="F2F2F2"/>
        </w:rPr>
      </w:pPr>
      <w:r w:rsidRPr="0092308E">
        <w:rPr>
          <w:rFonts w:ascii="Times New Roman" w:hAnsi="Times New Roman" w:cs="Times New Roman"/>
          <w:sz w:val="24"/>
          <w:szCs w:val="24"/>
        </w:rPr>
        <w:t xml:space="preserve">Более того, 20 марта 2018 года лидер Франции </w:t>
      </w:r>
      <w:r w:rsidRPr="0092308E">
        <w:rPr>
          <w:rFonts w:ascii="Times New Roman" w:hAnsi="Times New Roman" w:cs="Times New Roman"/>
          <w:bCs/>
          <w:color w:val="000000"/>
          <w:sz w:val="24"/>
          <w:szCs w:val="24"/>
        </w:rPr>
        <w:t>Эммануэль Макрон призвал франкоговорящие страны продвигать французский язык в качестве «мирового языка»</w:t>
      </w:r>
      <w:r w:rsidRPr="0092308E">
        <w:rPr>
          <w:rFonts w:ascii="Times New Roman" w:hAnsi="Times New Roman" w:cs="Times New Roman"/>
          <w:sz w:val="24"/>
          <w:szCs w:val="24"/>
        </w:rPr>
        <w:t xml:space="preserve"> [32].</w:t>
      </w:r>
    </w:p>
    <w:p w:rsidR="005775FE" w:rsidRPr="0092308E" w:rsidRDefault="005775FE" w:rsidP="005775FE">
      <w:pPr>
        <w:spacing w:after="0" w:line="240" w:lineRule="auto"/>
        <w:ind w:firstLine="709"/>
        <w:jc w:val="both"/>
        <w:rPr>
          <w:rFonts w:ascii="Times New Roman" w:hAnsi="Times New Roman" w:cs="Times New Roman"/>
          <w:color w:val="000000"/>
          <w:sz w:val="24"/>
          <w:szCs w:val="24"/>
          <w:shd w:val="clear" w:color="auto" w:fill="F2F2F2"/>
        </w:rPr>
      </w:pPr>
      <w:r w:rsidRPr="0092308E">
        <w:rPr>
          <w:rFonts w:ascii="Times New Roman" w:hAnsi="Times New Roman" w:cs="Times New Roman"/>
          <w:sz w:val="24"/>
          <w:szCs w:val="24"/>
        </w:rPr>
        <w:t>Кроме этого, Хартия не может стать действенным инструментом международно-правового регулирования языковых правоотношений еще и потому, что главным средством ее обеспечения  является система представления периодических отчетов, по результатам изучения которых могут подготавливаться рекомендации Комитета министров Совета Европы.</w:t>
      </w:r>
    </w:p>
    <w:p w:rsidR="005775FE" w:rsidRPr="0092308E" w:rsidRDefault="005775FE" w:rsidP="005775FE">
      <w:pPr>
        <w:spacing w:after="0" w:line="240" w:lineRule="auto"/>
        <w:ind w:firstLine="709"/>
        <w:jc w:val="both"/>
        <w:rPr>
          <w:rFonts w:ascii="Times New Roman" w:hAnsi="Times New Roman" w:cs="Times New Roman"/>
          <w:color w:val="000000"/>
          <w:sz w:val="24"/>
          <w:szCs w:val="24"/>
          <w:shd w:val="clear" w:color="auto" w:fill="F2F2F2"/>
        </w:rPr>
      </w:pPr>
      <w:r w:rsidRPr="0092308E">
        <w:rPr>
          <w:rFonts w:ascii="Times New Roman" w:hAnsi="Times New Roman" w:cs="Times New Roman"/>
          <w:sz w:val="24"/>
          <w:szCs w:val="24"/>
        </w:rPr>
        <w:t>То есть Хартия представляет собой международный договор с весьма сложной структурой, объектами защиты которого являются языки. Этот документ относится к обязательственным документам, а не к документам, гарантирующим соблюдение прав, поскольку государства-участники принимают на себя по выбору систему пунктов (параграфов) для защиты недоминирующих или менее используемых языков, на которых говорят граждане этих государств [33].</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Важное место в системе международно-правовых документов в рассматриваемой области занимает Международный Пакт о гражданских и политических правах 1966 года, в частности его вторая статья. Наиболее ярко позиция международно-правового сообщества государств в области закрепления прав народов и национальных меньшинств, в т.ч. в отношении языковых прав, сформулирована в статье 27 указанного Пакта: «В тех странах, где существуют этнические, религиозные и языковые меньшинства, лицам, принадлежащим к таким меньшинствам, не может быть отказано в праве совместно с другими членами той же группы пользоваться своей культурой, исповедовать свою религию и исполнять ее обряды, а также пользоваться родным языком» [34]. </w:t>
      </w:r>
    </w:p>
    <w:p w:rsidR="005775FE" w:rsidRPr="0092308E" w:rsidRDefault="005775FE" w:rsidP="005775FE">
      <w:pPr>
        <w:spacing w:after="0" w:line="240" w:lineRule="auto"/>
        <w:ind w:firstLine="709"/>
        <w:jc w:val="both"/>
        <w:rPr>
          <w:rFonts w:ascii="Times New Roman" w:hAnsi="Times New Roman" w:cs="Times New Roman"/>
          <w:color w:val="000000"/>
          <w:sz w:val="24"/>
          <w:szCs w:val="24"/>
          <w:shd w:val="clear" w:color="auto" w:fill="F2F2F2"/>
        </w:rPr>
      </w:pPr>
      <w:r w:rsidRPr="0092308E">
        <w:rPr>
          <w:rFonts w:ascii="Times New Roman" w:hAnsi="Times New Roman" w:cs="Times New Roman"/>
          <w:sz w:val="24"/>
          <w:szCs w:val="24"/>
        </w:rPr>
        <w:t xml:space="preserve">Помимо вышеназванных, существует целая группа международно-правовых документов, непосредственно направленных на удовлетворение прав народов и национальных меньшинств в области их национально-культурного и языкового развития. Наибольшее значение среди них имеют Декларация Генеральной Ассамблеи ООН о правах лиц, принадлежащих к национальным или </w:t>
      </w:r>
      <w:r w:rsidRPr="0092308E">
        <w:rPr>
          <w:rFonts w:ascii="Times New Roman" w:hAnsi="Times New Roman" w:cs="Times New Roman"/>
          <w:sz w:val="24"/>
          <w:szCs w:val="24"/>
        </w:rPr>
        <w:lastRenderedPageBreak/>
        <w:t>этническим, религиозным и языковым меньшинствам (1992 г.) [35]; Рамочная конвенция о защите национальных меньшинств (1995 г.) [36]; Конвенция Международной Организации Труда 1989 г. № 169 «О коренных народах и народах, ведущих племенной образ жизни в независимых странах» [37]. Указанные документы содержат нормы, направленные на удовлетворение национально-культурных потребностей и интересов народов и национальных меньшинств.</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В Российской Федерации история развития современного языкового законодательства прошла сложный путь, начиная с 1991 года, когда все политическое устройство нашего государства подверглось полной деформации, реформации и преобразованию. В целом оно построено на основе базовых международно-правовых принципов, принятых, подписанных и ратифицированных Россией, но, все же, имеет свои собственные существенные особенности и даже противоречия.</w:t>
      </w:r>
    </w:p>
    <w:p w:rsidR="005775FE" w:rsidRPr="0092308E" w:rsidRDefault="005775FE" w:rsidP="005775FE">
      <w:pPr>
        <w:pStyle w:val="af5"/>
        <w:shd w:val="clear" w:color="auto" w:fill="FFFFFF"/>
        <w:spacing w:before="0" w:beforeAutospacing="0" w:after="0" w:afterAutospacing="0"/>
        <w:ind w:firstLine="709"/>
        <w:jc w:val="both"/>
        <w:rPr>
          <w:color w:val="000000"/>
        </w:rPr>
      </w:pPr>
      <w:r w:rsidRPr="0092308E">
        <w:rPr>
          <w:color w:val="000000"/>
        </w:rPr>
        <w:t>Изучение Российской Федерацией международного опыта проведения языковой политики позволило внедрить некоторые разработки зарубежных стран в данной сфере. Более того, в России языковая политика имеет свою собственную более чем богатую историю развития и уникальные особенности, которым нет аналогов больше ни в одной другой стране.</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Например, в соответствии с ч. 2 ст. 68 Конституции Российской Федерации республики, входящие в состав Российской Федерации, наделены правом устанавливать собственные национальные языки в качестве государственных, наравне с русским. Таким образом, </w:t>
      </w:r>
      <w:hyperlink r:id="rId21" w:history="1">
        <w:r w:rsidRPr="0092308E">
          <w:rPr>
            <w:rFonts w:ascii="Times New Roman" w:hAnsi="Times New Roman" w:cs="Times New Roman"/>
            <w:sz w:val="24"/>
            <w:szCs w:val="24"/>
          </w:rPr>
          <w:t>Конституция</w:t>
        </w:r>
      </w:hyperlink>
      <w:r w:rsidRPr="0092308E">
        <w:rPr>
          <w:rFonts w:ascii="Times New Roman" w:hAnsi="Times New Roman" w:cs="Times New Roman"/>
          <w:sz w:val="24"/>
          <w:szCs w:val="24"/>
        </w:rPr>
        <w:t xml:space="preserve"> Российской Федерации признает особенные отличительные черты правового статуса республик в составе Российской Федерации как государственных образований</w:t>
      </w:r>
      <w:r>
        <w:rPr>
          <w:rFonts w:ascii="Times New Roman" w:hAnsi="Times New Roman" w:cs="Times New Roman"/>
          <w:sz w:val="24"/>
          <w:szCs w:val="24"/>
        </w:rPr>
        <w:t xml:space="preserve"> </w:t>
      </w:r>
      <w:r w:rsidRPr="002D1B14">
        <w:rPr>
          <w:rFonts w:ascii="Times New Roman" w:hAnsi="Times New Roman" w:cs="Times New Roman"/>
          <w:sz w:val="24"/>
          <w:szCs w:val="24"/>
        </w:rPr>
        <w:t>[</w:t>
      </w:r>
      <w:r>
        <w:rPr>
          <w:rFonts w:ascii="Times New Roman" w:hAnsi="Times New Roman" w:cs="Times New Roman"/>
          <w:sz w:val="24"/>
          <w:szCs w:val="24"/>
        </w:rPr>
        <w:t>38</w:t>
      </w:r>
      <w:r w:rsidRPr="002D1B14">
        <w:rPr>
          <w:rFonts w:ascii="Times New Roman" w:hAnsi="Times New Roman" w:cs="Times New Roman"/>
          <w:sz w:val="24"/>
          <w:szCs w:val="24"/>
        </w:rPr>
        <w:t>]</w:t>
      </w:r>
      <w:r w:rsidRPr="0092308E">
        <w:rPr>
          <w:rFonts w:ascii="Times New Roman" w:hAnsi="Times New Roman" w:cs="Times New Roman"/>
          <w:sz w:val="24"/>
          <w:szCs w:val="24"/>
        </w:rPr>
        <w:t>. Сегодня Россия – это единственная страна в мире, где законодательно установлено 34 государственных языка. Одна только Республика Дагестан имеет 13 государственных языков!</w:t>
      </w:r>
    </w:p>
    <w:p w:rsidR="005775FE" w:rsidRPr="0092308E" w:rsidRDefault="005775FE" w:rsidP="005775FE">
      <w:pPr>
        <w:widowControl w:val="0"/>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Адаптация на основе знания русского языка, уважения к истории и культуре, традициям и жизненному укладу россиян, является эффективным средством гармонизации межнациональных взаимоотношений коренного населения и мигрантов. </w:t>
      </w:r>
      <w:r w:rsidRPr="0092308E">
        <w:rPr>
          <w:rFonts w:ascii="Times New Roman" w:hAnsi="Times New Roman" w:cs="Times New Roman"/>
          <w:color w:val="000000"/>
          <w:sz w:val="24"/>
          <w:szCs w:val="24"/>
        </w:rPr>
        <w:t xml:space="preserve">Вместе с тем, существует и большое количество проблем в механизме правового регулирования языковых правоотношений. </w:t>
      </w:r>
      <w:r>
        <w:rPr>
          <w:rFonts w:ascii="Times New Roman" w:hAnsi="Times New Roman" w:cs="Times New Roman"/>
          <w:color w:val="000000"/>
          <w:sz w:val="24"/>
          <w:szCs w:val="24"/>
        </w:rPr>
        <w:t>С</w:t>
      </w:r>
      <w:r w:rsidRPr="0092308E">
        <w:rPr>
          <w:rFonts w:ascii="Times New Roman" w:hAnsi="Times New Roman" w:cs="Times New Roman"/>
          <w:sz w:val="24"/>
          <w:szCs w:val="24"/>
        </w:rPr>
        <w:t xml:space="preserve">итуация с </w:t>
      </w:r>
      <w:r>
        <w:rPr>
          <w:rFonts w:ascii="Times New Roman" w:hAnsi="Times New Roman" w:cs="Times New Roman"/>
          <w:sz w:val="24"/>
          <w:szCs w:val="24"/>
        </w:rPr>
        <w:t xml:space="preserve">достаточно неполным и пробельным </w:t>
      </w:r>
      <w:r w:rsidRPr="0092308E">
        <w:rPr>
          <w:rFonts w:ascii="Times New Roman" w:hAnsi="Times New Roman" w:cs="Times New Roman"/>
          <w:sz w:val="24"/>
          <w:szCs w:val="24"/>
        </w:rPr>
        <w:t xml:space="preserve">языковым законодательством, по нашему мнению, является следствием той правовой неопределенности, которая существует со времен формирования </w:t>
      </w:r>
      <w:r>
        <w:rPr>
          <w:rFonts w:ascii="Times New Roman" w:hAnsi="Times New Roman" w:cs="Times New Roman"/>
          <w:sz w:val="24"/>
          <w:szCs w:val="24"/>
        </w:rPr>
        <w:t>так называемых «</w:t>
      </w:r>
      <w:r w:rsidRPr="0092308E">
        <w:rPr>
          <w:rFonts w:ascii="Times New Roman" w:hAnsi="Times New Roman" w:cs="Times New Roman"/>
          <w:sz w:val="24"/>
          <w:szCs w:val="24"/>
        </w:rPr>
        <w:t>этнократических</w:t>
      </w:r>
      <w:r>
        <w:rPr>
          <w:rFonts w:ascii="Times New Roman" w:hAnsi="Times New Roman" w:cs="Times New Roman"/>
          <w:sz w:val="24"/>
          <w:szCs w:val="24"/>
        </w:rPr>
        <w:t>»</w:t>
      </w:r>
      <w:r w:rsidRPr="0092308E">
        <w:rPr>
          <w:rFonts w:ascii="Times New Roman" w:hAnsi="Times New Roman" w:cs="Times New Roman"/>
          <w:sz w:val="24"/>
          <w:szCs w:val="24"/>
        </w:rPr>
        <w:t xml:space="preserve"> моделей устройства государственной власти в нашей стране</w:t>
      </w:r>
      <w:r>
        <w:rPr>
          <w:rFonts w:ascii="Times New Roman" w:hAnsi="Times New Roman" w:cs="Times New Roman"/>
          <w:sz w:val="24"/>
          <w:szCs w:val="24"/>
        </w:rPr>
        <w:t xml:space="preserve"> в 1990-х годах</w:t>
      </w:r>
      <w:r w:rsidRPr="0092308E">
        <w:rPr>
          <w:rFonts w:ascii="Times New Roman" w:hAnsi="Times New Roman" w:cs="Times New Roman"/>
          <w:sz w:val="24"/>
          <w:szCs w:val="24"/>
        </w:rPr>
        <w:t xml:space="preserve">. </w:t>
      </w:r>
      <w:r>
        <w:rPr>
          <w:rFonts w:ascii="Times New Roman" w:hAnsi="Times New Roman" w:cs="Times New Roman"/>
          <w:sz w:val="24"/>
          <w:szCs w:val="24"/>
        </w:rPr>
        <w:t>При этом с</w:t>
      </w:r>
      <w:r w:rsidRPr="0092308E">
        <w:rPr>
          <w:rFonts w:ascii="Times New Roman" w:hAnsi="Times New Roman" w:cs="Times New Roman"/>
          <w:sz w:val="24"/>
          <w:szCs w:val="24"/>
        </w:rPr>
        <w:t>ледует отметить, что закрепление в качестве государственного языков титульных наций до сих пор не становится гарантией проведения сбалансированной языковой политики в отдельных республиках.</w:t>
      </w:r>
    </w:p>
    <w:p w:rsidR="005775FE" w:rsidRPr="0092308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92308E">
        <w:rPr>
          <w:rFonts w:ascii="Times New Roman" w:hAnsi="Times New Roman" w:cs="Times New Roman"/>
          <w:sz w:val="24"/>
          <w:szCs w:val="24"/>
        </w:rPr>
        <w:t xml:space="preserve">По мнению П. М. Воронецкого, </w:t>
      </w:r>
      <w:r>
        <w:rPr>
          <w:rFonts w:ascii="Times New Roman" w:hAnsi="Times New Roman" w:cs="Times New Roman"/>
          <w:sz w:val="24"/>
          <w:szCs w:val="24"/>
        </w:rPr>
        <w:t>«</w:t>
      </w:r>
      <w:r w:rsidRPr="0092308E">
        <w:rPr>
          <w:rFonts w:ascii="Times New Roman" w:hAnsi="Times New Roman" w:cs="Times New Roman"/>
          <w:sz w:val="24"/>
          <w:szCs w:val="24"/>
        </w:rPr>
        <w:t xml:space="preserve">введение государственного языка республики может быть обусловлено лишь необходимостью вовлечения в процесс народовластия прежде всего титульных народов данной республики и обеспечения их участия в реализации суверенитета многонационального народа Российской Федерации. </w:t>
      </w:r>
      <w:r w:rsidRPr="0092308E">
        <w:rPr>
          <w:rFonts w:ascii="Times New Roman" w:hAnsi="Times New Roman" w:cs="Times New Roman"/>
          <w:sz w:val="24"/>
          <w:szCs w:val="24"/>
        </w:rPr>
        <w:lastRenderedPageBreak/>
        <w:t>Установление государственного языка республики не может быть мотивировано одним только стремлением поддержать и сохранить этот язык как культурную ценность, поскольку для решения данной задачи существуют другие механизмы</w:t>
      </w:r>
      <w:r>
        <w:rPr>
          <w:rFonts w:ascii="Times New Roman" w:hAnsi="Times New Roman" w:cs="Times New Roman"/>
          <w:sz w:val="24"/>
          <w:szCs w:val="24"/>
        </w:rPr>
        <w:t>»</w:t>
      </w:r>
      <w:r w:rsidRPr="0092308E">
        <w:rPr>
          <w:rFonts w:ascii="Times New Roman" w:hAnsi="Times New Roman" w:cs="Times New Roman"/>
          <w:sz w:val="24"/>
          <w:szCs w:val="24"/>
        </w:rPr>
        <w:t xml:space="preserve"> [3</w:t>
      </w:r>
      <w:r>
        <w:rPr>
          <w:rFonts w:ascii="Times New Roman" w:hAnsi="Times New Roman" w:cs="Times New Roman"/>
          <w:sz w:val="24"/>
          <w:szCs w:val="24"/>
        </w:rPr>
        <w:t>9</w:t>
      </w:r>
      <w:r w:rsidRPr="0092308E">
        <w:rPr>
          <w:rFonts w:ascii="Times New Roman" w:hAnsi="Times New Roman" w:cs="Times New Roman"/>
          <w:sz w:val="24"/>
          <w:szCs w:val="24"/>
        </w:rPr>
        <w:t xml:space="preserve">, </w:t>
      </w:r>
      <w:r w:rsidRPr="0092308E">
        <w:rPr>
          <w:rFonts w:ascii="Times New Roman" w:hAnsi="Times New Roman" w:cs="Times New Roman"/>
          <w:sz w:val="24"/>
          <w:szCs w:val="24"/>
          <w:lang w:val="en-US"/>
        </w:rPr>
        <w:t>c</w:t>
      </w:r>
      <w:r w:rsidRPr="0092308E">
        <w:rPr>
          <w:rFonts w:ascii="Times New Roman" w:hAnsi="Times New Roman" w:cs="Times New Roman"/>
          <w:sz w:val="24"/>
          <w:szCs w:val="24"/>
        </w:rPr>
        <w:t xml:space="preserve">.8]. </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92308E">
        <w:rPr>
          <w:rFonts w:ascii="Times New Roman" w:hAnsi="Times New Roman" w:cs="Times New Roman"/>
          <w:sz w:val="24"/>
          <w:szCs w:val="24"/>
        </w:rPr>
        <w:t xml:space="preserve">Считаем необходимым согласиться с мнением Л. Н. Васильевой, которая считает, что предоставленное республикам право устанавливать свои государственные языки, без юридического закрепления дефиниции данного понятия, может спровоцировать в дальнейшем споры об объеме суверенитета этих субъектов Российской Федерации, снова «вызвать к жизни» имевшие место ранее тенденции дистанцирования некоторых республик от Федерации. Она предлагает предоставить республикам право устанавливать языки со статусом официальных на территории этих субъектов, а не государственных. В отличие от государственного языка официальный язык не указывает на государствообразующую роль определенного этноса, выполнившего интеграционную функцию по объединению разных народов в единое суверенное государство, в силу чего не может стать и символом этого государства (во всяком случае, пока существует такой этнос). Это язык, который не связан с определенным «отечественным наполнением». </w:t>
      </w:r>
      <w:r>
        <w:rPr>
          <w:rFonts w:ascii="Times New Roman" w:hAnsi="Times New Roman" w:cs="Times New Roman"/>
          <w:sz w:val="24"/>
          <w:szCs w:val="24"/>
        </w:rPr>
        <w:t>«</w:t>
      </w:r>
      <w:r w:rsidRPr="0092308E">
        <w:rPr>
          <w:rFonts w:ascii="Times New Roman" w:hAnsi="Times New Roman" w:cs="Times New Roman"/>
          <w:sz w:val="24"/>
          <w:szCs w:val="24"/>
        </w:rPr>
        <w:t>Смысл же установления языка в качестве официального - выполнение им организационных задач, в первую очередь связанных с использованием его в официальных сферах общения, что позволит обеспечить полноценную работу органов правосудия, государственной власти и т.д.</w:t>
      </w:r>
      <w:r>
        <w:rPr>
          <w:rFonts w:ascii="Times New Roman" w:hAnsi="Times New Roman" w:cs="Times New Roman"/>
          <w:sz w:val="24"/>
          <w:szCs w:val="24"/>
        </w:rPr>
        <w:t>»</w:t>
      </w:r>
      <w:r w:rsidRPr="0092308E">
        <w:rPr>
          <w:rFonts w:ascii="Times New Roman" w:hAnsi="Times New Roman" w:cs="Times New Roman"/>
          <w:sz w:val="24"/>
          <w:szCs w:val="24"/>
        </w:rPr>
        <w:t xml:space="preserve"> [</w:t>
      </w:r>
      <w:r>
        <w:rPr>
          <w:rFonts w:ascii="Times New Roman" w:hAnsi="Times New Roman" w:cs="Times New Roman"/>
          <w:sz w:val="24"/>
          <w:szCs w:val="24"/>
        </w:rPr>
        <w:t>40</w:t>
      </w:r>
      <w:r w:rsidRPr="0092308E">
        <w:rPr>
          <w:rFonts w:ascii="Times New Roman" w:hAnsi="Times New Roman" w:cs="Times New Roman"/>
          <w:sz w:val="24"/>
          <w:szCs w:val="24"/>
        </w:rPr>
        <w:t>, с. 55]</w:t>
      </w:r>
      <w:r>
        <w:rPr>
          <w:rFonts w:ascii="Times New Roman" w:hAnsi="Times New Roman" w:cs="Times New Roman"/>
          <w:sz w:val="24"/>
          <w:szCs w:val="24"/>
        </w:rPr>
        <w:t>. Добавим к этому еще и возможность реального сохранения языка, поскольку таким статусом может быть наделены и миноритарные языки (языки коренных малочисленных народов), которые сегодня правового статуса не имеют вовсе.</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290D7A">
        <w:rPr>
          <w:rFonts w:ascii="Times New Roman" w:hAnsi="Times New Roman" w:cs="Times New Roman"/>
          <w:sz w:val="24"/>
          <w:szCs w:val="24"/>
        </w:rPr>
        <w:t xml:space="preserve">Сегодня проблема сохранения и развития уникального языкового разнообразия единственной в своем роде страны в мире становится уже очевидно насущной. Такого количества исчезающих и уже вымерших языков в нашей стране, наверное, не было никогда. Да и даже относительно русского языка надо признать, что такого уровня оскудения и деградации тоже не было. Поэтому языковые отношения уникальной по количеству и разнообразию этнического состава нашей страны требуют самого пристального внимания и масштабных исследований и причем именно уже в аспекте возрождения этих отношений. </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290D7A">
        <w:rPr>
          <w:rFonts w:ascii="Times New Roman" w:hAnsi="Times New Roman" w:cs="Times New Roman"/>
          <w:sz w:val="24"/>
          <w:szCs w:val="24"/>
        </w:rPr>
        <w:t>В этой связи действительно отрадно отметить, что Концепция Программы по сохранению и возрождению языков России, разработанная Институтом языкознания РАН (ИЯз РАН)</w:t>
      </w:r>
      <w:r>
        <w:rPr>
          <w:rStyle w:val="afa"/>
          <w:rFonts w:ascii="Times New Roman" w:hAnsi="Times New Roman" w:cs="Times New Roman"/>
          <w:sz w:val="24"/>
          <w:szCs w:val="24"/>
        </w:rPr>
        <w:footnoteReference w:id="2"/>
      </w:r>
      <w:r w:rsidRPr="00290D7A">
        <w:rPr>
          <w:rFonts w:ascii="Times New Roman" w:hAnsi="Times New Roman" w:cs="Times New Roman"/>
          <w:sz w:val="24"/>
          <w:szCs w:val="24"/>
        </w:rPr>
        <w:t>, направлена прежде всего именно на это.</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290D7A">
        <w:rPr>
          <w:rFonts w:ascii="Times New Roman" w:hAnsi="Times New Roman" w:cs="Times New Roman"/>
          <w:sz w:val="24"/>
          <w:szCs w:val="24"/>
        </w:rPr>
        <w:t xml:space="preserve">Более того, необходимо особо отметить, что 31 января 2022 года вступил в силу приказ Минпросвещения России от 09.12.2021 № 909 «О Межведомственной комиссии по языкам коренных малочисленных народов Российской Федерации» (зарегистрировано в Минюсте России 20.01.2022 № 66938). Основное назначение этой Комиссии </w:t>
      </w:r>
      <w:r w:rsidRPr="00290D7A">
        <w:rPr>
          <w:rFonts w:ascii="Times New Roman" w:hAnsi="Times New Roman" w:cs="Times New Roman"/>
          <w:sz w:val="24"/>
          <w:szCs w:val="24"/>
        </w:rPr>
        <w:lastRenderedPageBreak/>
        <w:t>заключается в координации деятельности заинтересованных федеральных органов исполнительной власти, органов исполнительной власти субъектов Российской Федерации, организаций и общественных объединений по реализации единой государственной политики в сфере сохранения, защиты и развития языков коренных малочисленных народов Российской Федерации.</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290D7A">
        <w:rPr>
          <w:rFonts w:ascii="Times New Roman" w:hAnsi="Times New Roman" w:cs="Times New Roman"/>
          <w:sz w:val="24"/>
          <w:szCs w:val="24"/>
        </w:rPr>
        <w:t>Указанные усилия представляют собой серьезные и своевременные шаги к началу полномасштабной работы по формированию надлежащей языковой политики России, что является наиболее знаковым, учитывая, что в наступившем 2022 году нач</w:t>
      </w:r>
      <w:r>
        <w:rPr>
          <w:rFonts w:ascii="Times New Roman" w:hAnsi="Times New Roman" w:cs="Times New Roman"/>
          <w:sz w:val="24"/>
          <w:szCs w:val="24"/>
        </w:rPr>
        <w:t>алось</w:t>
      </w:r>
      <w:r w:rsidRPr="00290D7A">
        <w:rPr>
          <w:rFonts w:ascii="Times New Roman" w:hAnsi="Times New Roman" w:cs="Times New Roman"/>
          <w:sz w:val="24"/>
          <w:szCs w:val="24"/>
        </w:rPr>
        <w:t xml:space="preserve"> Международное десятилетие </w:t>
      </w:r>
      <w:r>
        <w:rPr>
          <w:rFonts w:ascii="Times New Roman" w:hAnsi="Times New Roman" w:cs="Times New Roman"/>
          <w:sz w:val="24"/>
          <w:szCs w:val="24"/>
        </w:rPr>
        <w:t xml:space="preserve">коренных </w:t>
      </w:r>
      <w:r w:rsidRPr="00290D7A">
        <w:rPr>
          <w:rFonts w:ascii="Times New Roman" w:hAnsi="Times New Roman" w:cs="Times New Roman"/>
          <w:sz w:val="24"/>
          <w:szCs w:val="24"/>
        </w:rPr>
        <w:t>языков.</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290D7A">
        <w:rPr>
          <w:rFonts w:ascii="Times New Roman" w:hAnsi="Times New Roman" w:cs="Times New Roman"/>
          <w:sz w:val="24"/>
          <w:szCs w:val="24"/>
        </w:rPr>
        <w:t>Без надлежащего правового регулирования языковых отношений, одних только лингвистических, филологических, социологических, этнологических и иных мер будет недостаточно. Именно правовое регулирование  способно обеспечить общеобязательный характер осуществляемых мер, а законодательное закрепление тех или иных терминов, дефиниций, гарантий, институтов и механизмов, порождает возникновение соответствующих прав и обязанностей у всех участников этой масштабной и интереснейшей работы.</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Анализ языкового законодательства всех 85 субъектов Российской Федерации [41] показал полную неоднородность и разнообразие механизма правового регулирования языковых отношений. Надо признать, что единых правовых ориентиров, заданных федеральным законодательством, нет, поскольку действующее федеральное законодательство устарело, во многом является пробельным и коллизионным.</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Субъекты Российской Федерации, на территории которых исторически проживают разные этносы как крупные, так и малочисленные коренные, решают проблему сохранения и развития своих языков самостоятельно. Такая самодеятельность нередко приводит к тому, что уникальные языки народов Российской Федерации, особенно те, которые не имеют письменности, постепенно исчезают и находятся под угрозой полного исчезновения. Отсутствие полноценного федерального языкового законодательства, которое бы гарантировало финансирование, возможность полномасштабных научных исследований языков, создание алфавитов для редких бесписьменных языков и целый комплекс иных мер государственной поддержки, приводит к тому, что мы сегодня в России не знаем даже точное количество всех языков народов. Проводимые в настоящее время исследования носят вариативный, не точный и не окончательный характер. Постановление Правительства РФ от 24.03.2000 № 255 содержит перечень коренных малочисленных народов России (их 47), но не языков! Надлежащее правовое регулирование языковых отношений означает прежде всего наличие законодательного закрепления единого перечня всех языков народов Российской Федерации.</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 xml:space="preserve">Напомним, что сегодня у нас в стране федеральное законодательство представлено двумя законами: это Закон Российской Федерации от 25.10.1991 № 1807-1 «О языках народов Российской </w:t>
      </w:r>
      <w:r w:rsidRPr="00D46605">
        <w:rPr>
          <w:rFonts w:ascii="Times New Roman" w:hAnsi="Times New Roman" w:cs="Times New Roman"/>
          <w:sz w:val="24"/>
          <w:szCs w:val="24"/>
        </w:rPr>
        <w:lastRenderedPageBreak/>
        <w:t>Федерации» и Федеральный закон от 01.06.2005 № 53-ФЗ «О государственном языке Российской Федерации».</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Оба этих закона принимались в совершенно иных условиях, которые на сегодняшний день уже существенно изменились, они неконкретны, декларативны и недостаточны. Поэтому ряд наиважнейших вопросов стал регулироваться региональным законодательством, которое, как показало исследование, также пробельно и  коллизионно, в нем встречаются термины, не имеющие правового определения, что вызывает трудности с правоприменением (например, «официальный язык», «использование в официальных сферах»). В то же время, в нем есть прекрасные примеры, которые должны найти отражение в федеральном законодательстве.</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В 19 из 22 республиках Российской Федерации приняты самостоятельные законодательные акты о языках (в трех: Крым, Дагестан, Северная Осетия – Алания в настоящее время рассматриваются соответствующие законопроекты).</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 xml:space="preserve">Единственной республикой, где национальные языки не имеют статус государственного, является Республика Карелия. В этом смысле она представляет собой пример довольно успешного варианта сохранения национальных языков без наделения их статусом государственных, в республике приняты государственные программы, которые позволяют успешно решать эту задачу - карельский, вепсский и финский языки пользуются всемерной государственной поддержкой. </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Весьма интересен единственный пример законодательного закрепления языка в качестве одного из государственных символов. Пункт 1 ст. 3 Закона Республики Ингушетия от 16 августа 1996 года № 12-РЗ «О государственных языках Республики Ингушетия» у</w:t>
      </w:r>
      <w:r w:rsidRPr="00D46605">
        <w:rPr>
          <w:rFonts w:ascii="Times New Roman" w:hAnsi="Times New Roman" w:cs="Times New Roman"/>
          <w:spacing w:val="2"/>
          <w:sz w:val="24"/>
          <w:szCs w:val="24"/>
          <w:shd w:val="clear" w:color="auto" w:fill="FFFFFF"/>
        </w:rPr>
        <w:t xml:space="preserve">станавливает, что ингушский язык в качестве государственного языка является символом государственности Республики Ингушетия (аналогичное регулирование существует в Латвии). Обратим внимание, что Конституция Российской Федерации не считает русский язык государственным символом. </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Краевое законодательство о языках представляет собой также разнородную картину. В 7 из 9 краев Российской Федерации профильного закона о языках нет, что объясняется прежде всего отсутствием коренных национальностей.</w:t>
      </w:r>
      <w:r>
        <w:rPr>
          <w:rFonts w:ascii="Times New Roman" w:hAnsi="Times New Roman" w:cs="Times New Roman"/>
          <w:sz w:val="24"/>
          <w:szCs w:val="24"/>
        </w:rPr>
        <w:t xml:space="preserve"> </w:t>
      </w:r>
      <w:r w:rsidRPr="00D46605">
        <w:rPr>
          <w:rFonts w:ascii="Times New Roman" w:hAnsi="Times New Roman" w:cs="Times New Roman"/>
          <w:sz w:val="24"/>
          <w:szCs w:val="24"/>
        </w:rPr>
        <w:t>В двух краях в силу географических этнических особенностей приняты соответствующие законодательные акты:</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 Закон Камчатского Края от 31 марта 2017 года № 72 «О родных языках коренных малочисленных народов Севера, Сибири и Дальнего востока Российской Федерации, проживающих на территории Камчатского Края», п.2 ст. 1 которого</w:t>
      </w:r>
      <w:r w:rsidRPr="00D46605">
        <w:rPr>
          <w:rFonts w:ascii="Times New Roman" w:hAnsi="Times New Roman" w:cs="Times New Roman"/>
          <w:spacing w:val="2"/>
          <w:sz w:val="24"/>
          <w:szCs w:val="24"/>
          <w:shd w:val="clear" w:color="auto" w:fill="FFFFFF"/>
        </w:rPr>
        <w:t xml:space="preserve"> к родным языкам коренных малочисленных народов относит: алеутский, алюторский, ительменский, корякский, чукотский, эвенский, эскимосский.</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 Закон Красноярского Края от 05 ноября 2015 года № 9-3816 «О родных (национальных) языках коренных малочисленных народов, проживающих на территории Красноярского Края», статья 1 которого</w:t>
      </w:r>
      <w:r w:rsidRPr="00D46605">
        <w:rPr>
          <w:rFonts w:ascii="Times New Roman" w:hAnsi="Times New Roman" w:cs="Times New Roman"/>
          <w:spacing w:val="2"/>
          <w:sz w:val="24"/>
          <w:szCs w:val="24"/>
          <w:shd w:val="clear" w:color="auto" w:fill="FFFFFF"/>
        </w:rPr>
        <w:t xml:space="preserve"> относит к родным языкам: долганский, кетский, нганасанский, ненецкий, селькупский, чулымский, эвенкийский, энецкий.</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pacing w:val="2"/>
          <w:sz w:val="24"/>
          <w:szCs w:val="24"/>
          <w:shd w:val="clear" w:color="auto" w:fill="FFFFFF"/>
        </w:rPr>
        <w:lastRenderedPageBreak/>
        <w:t>В указанных законах также есть правовая неопределенность и противоречия.</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Областное законодательство о языках выглядит еще более разношерстным.</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Несмотря на отсутствие в большинстве областей (в 29 из 45 областей) профильных законов о языках, есть множество примеров законодательного закрепления языков в качестве объектов традиционной культуры, что выражается, как правило, в законодательных актах о культуре (Амурская, Владимирская, Волгоградская, Вологодская, Воронежская, Ивановская, Новосибирская, Оренбургская, Самарская).</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А в Тюменской и Ульяновской областях языковые отношения регулируются законодательством о национально-культурных автономиях.</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То есть в большинстве случаев языковые отношения перемещены в область законодательства о культуре или национально-культурных автономиях. Такое положение неизбежно влечет второстепенное значение и весьма слабое и минимальное участие государства и региональных властей в вопросах сохранения и развития языков.</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Особое внимание хотелось бы обратить на законодательство Сахалина.</w:t>
      </w:r>
      <w:r>
        <w:rPr>
          <w:rFonts w:ascii="Times New Roman" w:hAnsi="Times New Roman" w:cs="Times New Roman"/>
          <w:sz w:val="24"/>
          <w:szCs w:val="24"/>
        </w:rPr>
        <w:t xml:space="preserve"> </w:t>
      </w:r>
      <w:r w:rsidRPr="00D46605">
        <w:rPr>
          <w:rFonts w:ascii="Times New Roman" w:hAnsi="Times New Roman" w:cs="Times New Roman"/>
          <w:sz w:val="24"/>
          <w:szCs w:val="24"/>
        </w:rPr>
        <w:t xml:space="preserve">В Законе Сахалинской области от 16 октября 2007 года № 91-ЗО «О языках коренных малочисленных народов Севера, проживающих на территории Сахалинской области» закреплены обязательные требования к </w:t>
      </w:r>
      <w:r w:rsidRPr="00D46605">
        <w:rPr>
          <w:rFonts w:ascii="Times New Roman" w:hAnsi="Times New Roman" w:cs="Times New Roman"/>
          <w:spacing w:val="2"/>
          <w:sz w:val="24"/>
          <w:szCs w:val="24"/>
        </w:rPr>
        <w:t>областным целевым программам, направленным на сохранение, изучение и развитие языков коренных народов.</w:t>
      </w:r>
      <w:r>
        <w:rPr>
          <w:rFonts w:ascii="Times New Roman" w:hAnsi="Times New Roman" w:cs="Times New Roman"/>
          <w:spacing w:val="2"/>
          <w:sz w:val="24"/>
          <w:szCs w:val="24"/>
        </w:rPr>
        <w:t xml:space="preserve"> </w:t>
      </w:r>
      <w:r w:rsidRPr="00D46605">
        <w:rPr>
          <w:rFonts w:ascii="Times New Roman" w:hAnsi="Times New Roman" w:cs="Times New Roman"/>
          <w:sz w:val="24"/>
          <w:szCs w:val="24"/>
        </w:rPr>
        <w:t>Важным способом сохранения языков является установленная в ст. 4 обязанность использовать в</w:t>
      </w:r>
      <w:r w:rsidRPr="00D46605">
        <w:rPr>
          <w:rFonts w:ascii="Times New Roman" w:hAnsi="Times New Roman" w:cs="Times New Roman"/>
          <w:spacing w:val="2"/>
          <w:sz w:val="24"/>
          <w:szCs w:val="24"/>
          <w:shd w:val="clear" w:color="auto" w:fill="FFFFFF"/>
        </w:rPr>
        <w:t xml:space="preserve"> средствах массовой информации, осуществляющих свою деятельность на языках коренных народов, диалекты коренных народов для их сохранения и самобытного развития, а также установленные в п. 1 ст. 5 меры материального стимулирования для педагогических работников: «Педагогическим работникам, преподающим родные языки коренных народов в образовательных учреждениях, устанавливается доплата за счет средств областного бюджета в размере 15 процентов тарифной ставки (оклада) Единой тарифной сетки по оплате труда работников бюджетной сферы. Финансирование указанных расходов осуществляется в порядке, установленном законом Сахалинской области об областном бюджете Сахалинской области на очередной финансовый год.».</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Кроме того, с удовлетворением необходимо отметить разработанный механизм правового регулирования юридической ответственности в области нарушения языкового законодательства. Статья 7 закона предусматривает ответственность за н</w:t>
      </w:r>
      <w:r w:rsidRPr="00D46605">
        <w:rPr>
          <w:rFonts w:ascii="Times New Roman" w:hAnsi="Times New Roman" w:cs="Times New Roman"/>
          <w:spacing w:val="2"/>
          <w:sz w:val="24"/>
          <w:szCs w:val="24"/>
          <w:shd w:val="clear" w:color="auto" w:fill="FFFFFF"/>
        </w:rPr>
        <w:t xml:space="preserve">еобеспечение написания наименований географических объектов, оформления и поддержания в надлежащем порядке надписей, дорожных и иных указателей на языках коренных народов на территориях их компактного проживания. Ответственность наступает в соответствии с </w:t>
      </w:r>
      <w:r w:rsidRPr="00D46605">
        <w:rPr>
          <w:rFonts w:ascii="Times New Roman" w:hAnsi="Times New Roman" w:cs="Times New Roman"/>
          <w:sz w:val="24"/>
          <w:szCs w:val="24"/>
        </w:rPr>
        <w:t>со ст. 21-4 Закона Сахалинской области от 29 марта 2004 г. № 490 «Об административных правонарушениях в Сахалинской области».</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lastRenderedPageBreak/>
        <w:t>Города федерального значения – Москва, Санкт-Петербург и Севастополь не имеют правового регулирования языковых отношений.</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Единственная автономная область Российской Федерации – Еврейская, имеет свой Закон Еврейской Автономной области от 26 октября 2017 года № 150-ОЗ «О некоторых вопросах защиты прав граждан на свободный выбор языка общения, воспитания, обучения и творчества в Еврейской автономной области». Закон также содержит неполноту правового регулирования.</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Законодательство автономных округов (всего 4) характеризуется неконституционным наделением государственным статусом языков народов, проживающих на их территориях, поскольку это</w:t>
      </w:r>
      <w:r w:rsidRPr="00D46605">
        <w:rPr>
          <w:rFonts w:ascii="Times New Roman" w:hAnsi="Times New Roman" w:cs="Times New Roman"/>
          <w:spacing w:val="2"/>
          <w:sz w:val="24"/>
          <w:szCs w:val="24"/>
          <w:shd w:val="clear" w:color="auto" w:fill="FFFFFF"/>
        </w:rPr>
        <w:t xml:space="preserve"> противоречит статье 68 Конституции РФ, предусматривающей возможность установления статуса государственного языка только для республик.</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Закон Ненецкого Автономного округа от 18 марта 2013 года № 4-ОЗ «О ненецком языке на территории Ненецкого Автономного округа».</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Вместе с тем, есть и прекрасный пример, установленный в Законе Ханты-Мансийского Автономного округа – Югры от 4 декабря 2001 года № 89-ОЗ «О языках коренных малочисленных народов Севера, проживающих на территории Ханты-Мансийского Автономного округа».</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Статья 4 закрепляет, что о</w:t>
      </w:r>
      <w:r w:rsidRPr="00D46605">
        <w:rPr>
          <w:rFonts w:ascii="Times New Roman" w:hAnsi="Times New Roman" w:cs="Times New Roman"/>
          <w:spacing w:val="2"/>
          <w:sz w:val="24"/>
          <w:szCs w:val="24"/>
        </w:rPr>
        <w:t>рганы государственной власти автономного округа создают условия для научных исследований в области языковых проблем коренных малочисленных народов. А в местах компактного проживания коренных малочисленных народов органы государственной власти и органы местного самоуправления муниципальных образований автономного округа содействуют в создании условий для функционирования дошкольных и образовательных учреждений, в которых этими учреждениями наряду с воспитанием и обучением организуется возможность непрерывного изучения и преподавания родных языков. Такое регулирование просто обязано стать образцом для установления в федеральном языковом законодательстве.</w:t>
      </w:r>
    </w:p>
    <w:p w:rsidR="005775F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D46605">
        <w:rPr>
          <w:rFonts w:ascii="Times New Roman" w:hAnsi="Times New Roman" w:cs="Times New Roman"/>
          <w:sz w:val="24"/>
          <w:szCs w:val="24"/>
        </w:rPr>
        <w:t xml:space="preserve">Все вышесказанное свидетельствует о необходимости полномасштабной разработки предложений уже даже не по совершенствованию и изменению, а по реформированию действующего устаревшего федерального языкового законодательства, которое должно задать правовые ориентиры и создать новые правовые возможности для наиболее действенного и эффективного регулирования языковых правоотношений. </w:t>
      </w:r>
    </w:p>
    <w:p w:rsidR="00954A47" w:rsidRDefault="00954A47" w:rsidP="005775FE">
      <w:pPr>
        <w:autoSpaceDE w:val="0"/>
        <w:autoSpaceDN w:val="0"/>
        <w:adjustRightInd w:val="0"/>
        <w:spacing w:after="0" w:line="240" w:lineRule="auto"/>
        <w:ind w:firstLine="539"/>
        <w:jc w:val="both"/>
        <w:rPr>
          <w:rFonts w:ascii="Times New Roman" w:hAnsi="Times New Roman" w:cs="Times New Roman"/>
          <w:sz w:val="24"/>
          <w:szCs w:val="24"/>
        </w:rPr>
      </w:pPr>
    </w:p>
    <w:p w:rsidR="00954A47" w:rsidRP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And now it is time to go on to the most important part of the article, from the point of view of this research:</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regarding the legal means to preserve and develop minority languages.</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In modern democratic states, the normative legal framework in the field of legal language relations and</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national and cultural development includes, to varying degrees incorporates the implemented principles and</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norms of the fundamental international legal instruments, such as the Universal Declaration of Human Rights</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(2018), International Covenant on Civil and Political Rights (2018), International Covenant on Economic, Social</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 xml:space="preserve">and Cultural Rights (2018), as well as </w:t>
      </w:r>
      <w:r w:rsidRPr="00954A47">
        <w:rPr>
          <w:rFonts w:ascii="Times New Roman" w:hAnsi="Times New Roman" w:cs="Times New Roman"/>
          <w:color w:val="auto"/>
          <w:sz w:val="24"/>
          <w:szCs w:val="24"/>
          <w:lang w:val="en-US"/>
        </w:rPr>
        <w:lastRenderedPageBreak/>
        <w:t>various international treaties of cooperating states in the field of ensuring</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human rights and freedoms.</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The minorities rights for the member states of the Council of Europe, as well as in the OSCE region, were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generally formulated in the document of the Copenhagen meeting of the Conference on the Human Dimension</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(2018) and are reflected in the package of recommendations adopted by the High Commissioner on National</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Minorities: The Hague Recommendations on the rights of national minorities in the field of education (1996);</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Oslo recommendations on the language rights of national minorities (1998); Boltsantskih recommendations on</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national minorities in interstate relations (2008).</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Technical progress and development of modern television, radio broadcasting and the information and</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telecommunication network of the Internet, increasing opportunities for the use of several languages in the field</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 xml:space="preserve">of communications are reflected in the Recommendations on the Use of Minority Languages in </w:t>
      </w:r>
      <w:proofErr w:type="gramStart"/>
      <w:r w:rsidRPr="00954A47">
        <w:rPr>
          <w:rFonts w:ascii="Times New Roman" w:hAnsi="Times New Roman" w:cs="Times New Roman"/>
          <w:color w:val="auto"/>
          <w:sz w:val="24"/>
          <w:szCs w:val="24"/>
          <w:lang w:val="en-US"/>
        </w:rPr>
        <w:t>Broadcasting</w:t>
      </w:r>
      <w:proofErr w:type="gramEnd"/>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(2003). In addition, the European Charter on Regional and Minority Languages (1992) is the most important</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document in the field of ethno-linguistic policy of the European Union.</w:t>
      </w:r>
    </w:p>
    <w:p w:rsidR="00954A47" w:rsidRP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The European Charter, however, cannot be considered an effective instrument, primarily because many</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countries have refused to ratify it, for example, France and Italy.</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In France, for instance, the signing and ratification of the Charter was subject of political conflicts. The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Charter was signed by France under the government of L. Jospin, but the Constitutional Council considered that</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it contains provisions that are contrary to the constitution. In this decision of the Constitutional Council of</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France of June 15, 1999 (1999), it is noted that the use of French is mandatory for all subjects, and private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individuals cannot invoke the right to use another language in relations with authorities and public services.</w:t>
      </w:r>
      <w:r>
        <w:rPr>
          <w:rFonts w:ascii="Times New Roman" w:hAnsi="Times New Roman" w:cs="Times New Roman"/>
          <w:color w:val="auto"/>
          <w:sz w:val="24"/>
          <w:szCs w:val="24"/>
          <w:lang w:val="en-US"/>
        </w:rPr>
        <w:t xml:space="preserve"> </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sz w:val="24"/>
          <w:szCs w:val="24"/>
          <w:lang w:val="en-US"/>
        </w:rPr>
      </w:pPr>
      <w:r w:rsidRPr="00954A47">
        <w:rPr>
          <w:rFonts w:ascii="Times New Roman" w:hAnsi="Times New Roman" w:cs="Times New Roman"/>
          <w:color w:val="auto"/>
          <w:sz w:val="24"/>
          <w:szCs w:val="24"/>
          <w:lang w:val="en-US"/>
        </w:rPr>
        <w:t>Having analyzed the Preamble, according to which "the right to use the regional or minority language in private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and public life is an inalienable right", as well as Article 7 of the Charter, the Court considered that the Charter,</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granting special rights to groups using regional or minority languages, encroaches on the constitutional</w:t>
      </w:r>
      <w:r>
        <w:rPr>
          <w:rFonts w:ascii="Times New Roman" w:hAnsi="Times New Roman" w:cs="Times New Roman"/>
          <w:sz w:val="24"/>
          <w:szCs w:val="24"/>
          <w:lang w:val="en-US"/>
        </w:rPr>
        <w:t xml:space="preserve"> </w:t>
      </w:r>
      <w:r w:rsidRPr="00954A47">
        <w:rPr>
          <w:rFonts w:ascii="Times New Roman" w:hAnsi="Times New Roman" w:cs="Times New Roman"/>
          <w:color w:val="auto"/>
          <w:sz w:val="24"/>
          <w:szCs w:val="24"/>
          <w:lang w:val="en-US"/>
        </w:rPr>
        <w:t>principles of the indivisibility (indivisibilite) of the Republic, equality before the law and the integrity (unicite)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of the French people. These provisions were also found to be contrary to Article 2 of the Constitution</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("Language of the Republic - French"), since they recognize the right to use a language other than French, not</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only in private but also in public life (Sampiev, 2013).</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Moreover, on March 20, 2018, the French leader Emmanuel Macron called on French-speaking countries to</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promote French as a "world language" (Le Monde, 2018).</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In addition, the Charter cannot become an effective tool for international legal regulation of language legal</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relations also because the main means of its provision is the system of periodic reports, which, based on the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results of the study, may prepare the recommendations of the Committee of Ministers of the Council of Europe.</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That is, the Charter is an international treaty with a very complex structure, the objects of protection of</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 xml:space="preserve">which are languages. </w:t>
      </w:r>
      <w:proofErr w:type="gramStart"/>
      <w:r w:rsidRPr="00954A47">
        <w:rPr>
          <w:rFonts w:ascii="Times New Roman" w:hAnsi="Times New Roman" w:cs="Times New Roman"/>
          <w:color w:val="auto"/>
          <w:sz w:val="24"/>
          <w:szCs w:val="24"/>
          <w:lang w:val="en-US"/>
        </w:rPr>
        <w:t>This document refers to mandatory documents, and not to documents guaranteeing the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observance of rights, as the participating States take</w:t>
      </w:r>
      <w:proofErr w:type="gramEnd"/>
      <w:r w:rsidRPr="00954A47">
        <w:rPr>
          <w:rFonts w:ascii="Times New Roman" w:hAnsi="Times New Roman" w:cs="Times New Roman"/>
          <w:color w:val="auto"/>
          <w:sz w:val="24"/>
          <w:szCs w:val="24"/>
          <w:lang w:val="en-US"/>
        </w:rPr>
        <w:t xml:space="preserve"> upon themselves the choice of a system of paragraphs</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(paragraphs) to protect the non-dominant or less used languages spoken by the citizens of these states.</w:t>
      </w:r>
      <w:r>
        <w:rPr>
          <w:rFonts w:ascii="Times New Roman" w:hAnsi="Times New Roman" w:cs="Times New Roman"/>
          <w:color w:val="auto"/>
          <w:sz w:val="24"/>
          <w:szCs w:val="24"/>
          <w:lang w:val="en-US"/>
        </w:rPr>
        <w:t xml:space="preserve"> </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An important place in the system of international legal instruments in the area under consideration is the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International Covenant on Civil and Political Rights of 1966, in particular its second article. The position of the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international legal community of states in the field of securing the rights of peoples and national minorities, in</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particular, with regard to linguistic rights, is formulated in article 27 of the said Covenant: "In countries where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there are ethnic, religious and linguistic minorities, persons belonging to such minorities cannot be denied the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right, together with other members of the same group, to enjoy their culture, to practice their religion and</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perform its rites, and also to use their native language.</w:t>
      </w:r>
      <w:r>
        <w:rPr>
          <w:rFonts w:ascii="Times New Roman" w:hAnsi="Times New Roman" w:cs="Times New Roman"/>
          <w:color w:val="auto"/>
          <w:sz w:val="24"/>
          <w:szCs w:val="24"/>
          <w:lang w:val="en-US"/>
        </w:rPr>
        <w:t xml:space="preserve"> </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lastRenderedPageBreak/>
        <w:t>In addition to the above, there is a whole group of international legal documents directly aimed at satisfying</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the rights of peoples and national minorities in the field of their national, cultural and linguistic development.</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The Declaration of the United Nations General Assembly on the Rights of Persons Belonging to National or</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Ethnic, Religious and Linguistic Minorities is the most important among them (2018); Framework Convention</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for the Protection of National Minorities (1995); Convention of the International Labor Organization 1989 No.</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169 "On Indigenous and Tribal Peoples in Independent Countries" (1989). The mentioned documents contain</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norms aimed at satisfying the national and cultural needs and interests of peoples and national minorities.</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In the Russian Federation, the history of the development of modern language legislation has gone through</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a difficult path, beginning in 1991, when the entire political structure of our state was subjected to complete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deformation, reformation and transformation. In general, it is built on the basis of the basic international legal</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principles adopted, signed and ratified by Russia, but, nevertheless, has its own essential features and even</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contradictions.</w:t>
      </w:r>
      <w:r>
        <w:rPr>
          <w:rFonts w:ascii="Times New Roman" w:hAnsi="Times New Roman" w:cs="Times New Roman"/>
          <w:color w:val="auto"/>
          <w:sz w:val="24"/>
          <w:szCs w:val="24"/>
          <w:lang w:val="en-US"/>
        </w:rPr>
        <w:t xml:space="preserve"> </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Studying by the Russian Federation of the international experience in carrying out language policy allowed the introduction of some developments of foreign countries in this field. Moreover, in Russia, language policy has its personal very rich history of development and unique features that have no equals in any other country.</w:t>
      </w:r>
    </w:p>
    <w:p w:rsidR="00954A47" w:rsidRPr="009A75C2"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proofErr w:type="gramStart"/>
      <w:r w:rsidRPr="00954A47">
        <w:rPr>
          <w:rFonts w:ascii="Times New Roman" w:hAnsi="Times New Roman" w:cs="Times New Roman"/>
          <w:color w:val="auto"/>
          <w:sz w:val="24"/>
          <w:szCs w:val="24"/>
          <w:lang w:val="en-US"/>
        </w:rPr>
        <w:t>For example, in accordance with Part 2 of Art.</w:t>
      </w:r>
      <w:proofErr w:type="gramEnd"/>
      <w:r w:rsidRPr="00954A47">
        <w:rPr>
          <w:rFonts w:ascii="Times New Roman" w:hAnsi="Times New Roman" w:cs="Times New Roman"/>
          <w:color w:val="auto"/>
          <w:sz w:val="24"/>
          <w:szCs w:val="24"/>
          <w:lang w:val="en-US"/>
        </w:rPr>
        <w:t xml:space="preserve"> 68 of the Constitution of the Russian Federation, the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republics constituent of the Russian Federation are entitled to establish their own national languages as state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languages, on a par with Russian. Thus, the Constitution of the Russian Federation recognizes the distinctive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features of the legal status of the republics within the Russian Federation as state entities. Today, Russia is the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only country in the world where 34 state languages are legally established. The Republic of Dagestan alone has</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13 state languages!</w:t>
      </w:r>
      <w:r w:rsidR="002B7981">
        <w:rPr>
          <w:rFonts w:ascii="Times New Roman" w:hAnsi="Times New Roman" w:cs="Times New Roman"/>
          <w:color w:val="auto"/>
          <w:sz w:val="24"/>
          <w:szCs w:val="24"/>
          <w:lang w:val="en-US"/>
        </w:rPr>
        <w:t xml:space="preserve"> [Bondarenko, Putilo</w:t>
      </w:r>
      <w:r w:rsidR="009A75C2">
        <w:rPr>
          <w:rFonts w:ascii="Times New Roman" w:hAnsi="Times New Roman" w:cs="Times New Roman"/>
          <w:color w:val="auto"/>
          <w:sz w:val="24"/>
          <w:szCs w:val="24"/>
          <w:lang w:val="en-US"/>
        </w:rPr>
        <w:t>, 2018].</w:t>
      </w:r>
    </w:p>
    <w:p w:rsidR="00954A47" w:rsidRDefault="00954A47" w:rsidP="00954A47">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Adaptation on the basis of knowledge of the Russian language, respect for history and culture, traditions</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and lifestyle of Russians, is an effective means of balancing the inter-ethnic relations between the indigenous</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population and migrants.</w:t>
      </w:r>
    </w:p>
    <w:p w:rsidR="009A75C2" w:rsidRDefault="00954A47" w:rsidP="009A75C2">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54A47">
        <w:rPr>
          <w:rFonts w:ascii="Times New Roman" w:hAnsi="Times New Roman" w:cs="Times New Roman"/>
          <w:color w:val="auto"/>
          <w:sz w:val="24"/>
          <w:szCs w:val="24"/>
          <w:lang w:val="en-US"/>
        </w:rPr>
        <w:t>At the same time, a lot of problems exist in the mechanism of legal regulation of language legal relations,</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which will be covered in subsequent research articles. Here it can be said that the situation with the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underdeveloped language law, in our opinion, is a consequence of the legal uncertainty that exists now since the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formation of ethnocratic models of the state power structure in our country. In this regard, the threat of taking</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advantage of the position of the state language to achieve certain political goals, and not for the comprehensive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functional development of the national language has immeasurably increased. It should be noted that the</w:t>
      </w:r>
      <w:r>
        <w:rPr>
          <w:rFonts w:ascii="Times New Roman" w:hAnsi="Times New Roman" w:cs="Times New Roman"/>
          <w:color w:val="auto"/>
          <w:sz w:val="24"/>
          <w:szCs w:val="24"/>
          <w:lang w:val="en-US"/>
        </w:rPr>
        <w:t xml:space="preserve"> </w:t>
      </w:r>
      <w:r w:rsidRPr="00954A47">
        <w:rPr>
          <w:rFonts w:ascii="Times New Roman" w:hAnsi="Times New Roman" w:cs="Times New Roman"/>
          <w:color w:val="auto"/>
          <w:sz w:val="24"/>
          <w:szCs w:val="24"/>
          <w:lang w:val="en-US"/>
        </w:rPr>
        <w:t>consolidation of state language of titular nations is still not a guarantee of a balanced language policy in</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individual republics.</w:t>
      </w:r>
    </w:p>
    <w:p w:rsidR="009A75C2" w:rsidRDefault="009A75C2" w:rsidP="009A75C2">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A75C2">
        <w:rPr>
          <w:rFonts w:ascii="Times New Roman" w:hAnsi="Times New Roman" w:cs="Times New Roman"/>
          <w:color w:val="auto"/>
          <w:sz w:val="24"/>
          <w:szCs w:val="24"/>
          <w:lang w:val="en-US"/>
        </w:rPr>
        <w:t>According to P.M. Voronetskij (2009), the introduction of the state language of the republic can be due only</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to the need to involve the titular peoples of the given republic in the process of democracy and ensure their</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participation in realizing the sovereignty of the multinational people of the Russian Federation. The</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establishment of the state language of the republic cannot be motivated solely by the desire to maintain and</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preserve this language as a cultural value, since there are other mechanisms for solving this problem (Voroneckij,</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2009).</w:t>
      </w:r>
      <w:r>
        <w:rPr>
          <w:rFonts w:ascii="Times New Roman" w:hAnsi="Times New Roman" w:cs="Times New Roman"/>
          <w:color w:val="auto"/>
          <w:sz w:val="24"/>
          <w:szCs w:val="24"/>
          <w:lang w:val="en-US"/>
        </w:rPr>
        <w:t xml:space="preserve"> </w:t>
      </w:r>
    </w:p>
    <w:p w:rsidR="009A75C2" w:rsidRDefault="009A75C2" w:rsidP="009A75C2">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A75C2">
        <w:rPr>
          <w:rFonts w:ascii="Times New Roman" w:hAnsi="Times New Roman" w:cs="Times New Roman"/>
          <w:color w:val="auto"/>
          <w:sz w:val="24"/>
          <w:szCs w:val="24"/>
          <w:lang w:val="en-US"/>
        </w:rPr>
        <w:t>We consider it necessary to agree with the opinion of L.N. Vasil'eva (2006), who believes that the right</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given to the republics to establish their own state languages without the legal fixation of the definition of this</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concept may provoke further disputes over the extent of the sovereignty of these subjects of the Russian</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Federation, and again "bring to life" those tendencies that were distancing some of the republics from the</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Federation. She suggests granting the republics the right to establish languages with official status on the</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 xml:space="preserve">territory of these subjects, rather than state ones. </w:t>
      </w:r>
      <w:r w:rsidRPr="009A75C2">
        <w:rPr>
          <w:rFonts w:ascii="Times New Roman" w:hAnsi="Times New Roman" w:cs="Times New Roman"/>
          <w:color w:val="auto"/>
          <w:sz w:val="24"/>
          <w:szCs w:val="24"/>
          <w:lang w:val="en-US"/>
        </w:rPr>
        <w:lastRenderedPageBreak/>
        <w:t>Unlike the state language, the official language does not</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indicate the state-forming role of a certain ethnos that has fulfilled the integration function of uniting different</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peoples into a single sovereign state, so it cannot become a symbol of this state (at least as long as such an ethnos</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exists). It is a language that is not connected with a certain "domestic content". The essence of establishing the</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language as an official language is the fulfillment of organizational tasks, primarily related to its use in official</w:t>
      </w:r>
      <w:r>
        <w:rPr>
          <w:rFonts w:ascii="Times New Roman" w:hAnsi="Times New Roman" w:cs="Times New Roman"/>
          <w:color w:val="auto"/>
          <w:sz w:val="24"/>
          <w:szCs w:val="24"/>
          <w:lang w:val="en-US"/>
        </w:rPr>
        <w:t xml:space="preserve"> </w:t>
      </w:r>
      <w:r w:rsidRPr="009A75C2">
        <w:rPr>
          <w:rFonts w:ascii="Times New Roman" w:hAnsi="Times New Roman" w:cs="Times New Roman"/>
          <w:color w:val="auto"/>
          <w:sz w:val="24"/>
          <w:szCs w:val="24"/>
          <w:lang w:val="en-US"/>
        </w:rPr>
        <w:t>spheres of communication, which would ensure the full operation of judicial, state power bodies, etc.</w:t>
      </w:r>
      <w:r>
        <w:rPr>
          <w:rFonts w:ascii="Times New Roman" w:hAnsi="Times New Roman" w:cs="Times New Roman"/>
          <w:color w:val="auto"/>
          <w:sz w:val="24"/>
          <w:szCs w:val="24"/>
          <w:lang w:val="en-US"/>
        </w:rPr>
        <w:t xml:space="preserve"> </w:t>
      </w:r>
    </w:p>
    <w:p w:rsidR="009A75C2" w:rsidRPr="009A75C2" w:rsidRDefault="009A75C2" w:rsidP="009A75C2">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A75C2">
        <w:rPr>
          <w:rFonts w:ascii="Times New Roman" w:hAnsi="Times New Roman" w:cs="Times New Roman"/>
          <w:color w:val="auto"/>
          <w:sz w:val="24"/>
          <w:szCs w:val="24"/>
          <w:lang w:val="en-US"/>
        </w:rPr>
        <w:t xml:space="preserve">Today, the problem of preserving and developing the unique linguistic diversity of a one-of-a-kind country in the world is already becoming obviously urgent. There </w:t>
      </w:r>
      <w:proofErr w:type="gramStart"/>
      <w:r w:rsidRPr="009A75C2">
        <w:rPr>
          <w:rFonts w:ascii="Times New Roman" w:hAnsi="Times New Roman" w:cs="Times New Roman"/>
          <w:color w:val="auto"/>
          <w:sz w:val="24"/>
          <w:szCs w:val="24"/>
          <w:lang w:val="en-US"/>
        </w:rPr>
        <w:t>has</w:t>
      </w:r>
      <w:proofErr w:type="gramEnd"/>
      <w:r w:rsidRPr="009A75C2">
        <w:rPr>
          <w:rFonts w:ascii="Times New Roman" w:hAnsi="Times New Roman" w:cs="Times New Roman"/>
          <w:color w:val="auto"/>
          <w:sz w:val="24"/>
          <w:szCs w:val="24"/>
          <w:lang w:val="en-US"/>
        </w:rPr>
        <w:t xml:space="preserve"> probably never been such a large number of endangered and already extinct languages in our country. And even with regard to the Russian language, we must admit that there was no such level of impoverishment and degradation either. Therefore, the linguistic relations of our country, which is unique in terms of the number and diversity of the ethnic composition, require the closest attention and large-scale research, and this is already in the aspect of the revival of these relations.</w:t>
      </w:r>
    </w:p>
    <w:p w:rsidR="009A75C2" w:rsidRPr="009A75C2" w:rsidRDefault="009A75C2" w:rsidP="009A75C2">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A75C2">
        <w:rPr>
          <w:rFonts w:ascii="Times New Roman" w:hAnsi="Times New Roman" w:cs="Times New Roman"/>
          <w:color w:val="auto"/>
          <w:sz w:val="24"/>
          <w:szCs w:val="24"/>
          <w:lang w:val="en-US"/>
        </w:rPr>
        <w:t>In this regard, it is really gratifying to note that the Concept of the Program for the Preservation and Revival of the Languages of Russia, developed by the Institute of Linguistics of the Russian Academy of Sciences (IYAZ RAS), is aimed primarily at this.</w:t>
      </w:r>
    </w:p>
    <w:p w:rsidR="009A75C2" w:rsidRPr="009A75C2" w:rsidRDefault="009A75C2" w:rsidP="009A75C2">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A75C2">
        <w:rPr>
          <w:rFonts w:ascii="Times New Roman" w:hAnsi="Times New Roman" w:cs="Times New Roman"/>
          <w:color w:val="auto"/>
          <w:sz w:val="24"/>
          <w:szCs w:val="24"/>
          <w:lang w:val="en-US"/>
        </w:rPr>
        <w:t>Moreover, it should be particularly noted that on January 31, 2022, the order of the Ministry of Education of the Russian Federation No. 909 dated 09.12.2021 "On the Interdepartmental Commission on the Languages of Indigenous Minorities of the Russian Federation" came into force. The main purpose of this Commission is to coordinate the activities of interested federal executive authorities, executive authorities of the subjects of the Russian Federation, organizations and public associations to implement a unified state policy in the field of preservation, protection and development of the languages of the indigenous peoples of the Russian Federation.</w:t>
      </w:r>
    </w:p>
    <w:p w:rsidR="009A75C2" w:rsidRDefault="009A75C2" w:rsidP="009A75C2">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A75C2">
        <w:rPr>
          <w:rFonts w:ascii="Times New Roman" w:hAnsi="Times New Roman" w:cs="Times New Roman"/>
          <w:color w:val="auto"/>
          <w:sz w:val="24"/>
          <w:szCs w:val="24"/>
          <w:lang w:val="en-US"/>
        </w:rPr>
        <w:t>These efforts represent serious and timely steps towards the start of full-scale work on the formation of an appropriate language policy in Russia, which is the most significant, given that the International Decade of Indigenous Languages has begun in 2022.</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Without proper legal regulation of language relations, linguistic, philological, sociological, ethnological and other measures alone will not be enough. It is legal regulation that is able to ensure the binding nature of the measures being implemented, and the legislative consolidation of certain terms, definitions, guarantees, institutions and mechanisms, generates the emergence of appropriate rights and obligations for all participants in this large-scale and interesting work.</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 analysis of the language legislation of all 85 subjects of the Russian Federation [</w:t>
      </w:r>
      <w:r w:rsidR="002C443C">
        <w:rPr>
          <w:rFonts w:ascii="Times New Roman" w:hAnsi="Times New Roman" w:cs="Times New Roman"/>
          <w:color w:val="auto"/>
          <w:sz w:val="24"/>
          <w:szCs w:val="24"/>
          <w:lang w:val="en-US"/>
        </w:rPr>
        <w:t>Bondarenko, Nasonkin, 2019</w:t>
      </w:r>
      <w:r w:rsidRPr="0098050F">
        <w:rPr>
          <w:rFonts w:ascii="Times New Roman" w:hAnsi="Times New Roman" w:cs="Times New Roman"/>
          <w:color w:val="auto"/>
          <w:sz w:val="24"/>
          <w:szCs w:val="24"/>
          <w:lang w:val="en-US"/>
        </w:rPr>
        <w:t>] showed the complete heterogeneity and diversity of the mechanism of legal regulation of language relations. It must be admitted that there are no uniform legal guidelines set by federal legislation, since the current federal legislation is outdated, in many respects it is a gap and a conflict of laws.</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 xml:space="preserve">The subjects of the Russian Federation, on the territory of which historically different ethnic groups, both large and small indigenous, live, solve the problem of preserving and developing their languages independently. Such amateur activity often leads to the fact that the unique languages of the peoples of the Russian Federation, especially those that do not have a written language, are gradually disappearing and are in danger of complete extinction. The lack of a full-fledged federal language legislation that would guarantee funding, the possibility of full-scale scientific research of languages, </w:t>
      </w:r>
      <w:proofErr w:type="gramStart"/>
      <w:r w:rsidRPr="0098050F">
        <w:rPr>
          <w:rFonts w:ascii="Times New Roman" w:hAnsi="Times New Roman" w:cs="Times New Roman"/>
          <w:color w:val="auto"/>
          <w:sz w:val="24"/>
          <w:szCs w:val="24"/>
          <w:lang w:val="en-US"/>
        </w:rPr>
        <w:t>the</w:t>
      </w:r>
      <w:proofErr w:type="gramEnd"/>
      <w:r w:rsidRPr="0098050F">
        <w:rPr>
          <w:rFonts w:ascii="Times New Roman" w:hAnsi="Times New Roman" w:cs="Times New Roman"/>
          <w:color w:val="auto"/>
          <w:sz w:val="24"/>
          <w:szCs w:val="24"/>
          <w:lang w:val="en-US"/>
        </w:rPr>
        <w:t xml:space="preserve"> creation of alphabets for rare non-written languages and a whole range of other state support measures leads to the fact that we in Russia today do not even know the exact number of all languages of peoples. The current research is variable, not precise and not final. Decree of the Government of the Russian Federation No. 255 dated 03/24/2000 contains a list of indigenous peoples of Russia (47 of them), but not languages! Proper legal regulation of </w:t>
      </w:r>
      <w:r w:rsidRPr="0098050F">
        <w:rPr>
          <w:rFonts w:ascii="Times New Roman" w:hAnsi="Times New Roman" w:cs="Times New Roman"/>
          <w:color w:val="auto"/>
          <w:sz w:val="24"/>
          <w:szCs w:val="24"/>
          <w:lang w:val="en-US"/>
        </w:rPr>
        <w:lastRenderedPageBreak/>
        <w:t>language relations means, first of all, the existence of a legislative consolidation of a single list of all languages of the peoples of the Russian Federation.</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Recall that today in our country the federal legislation is represented by two laws: this is the Law of the Russian Federation of 25.10.1991 No. 1807-1 "On the languages of the peoples of the Russian Federation" and the Federal Law of 01.06.2005 No. 53-FZ "On the state language of the Russian Federation".</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Both of these laws were adopted in completely different conditions, which have already changed significantly today, they are vague, declarative and insufficient. Therefore, a number of the most important issues have become regulated by regional legislation, which, as the study showed, is also ambiguous and conflicting, there are terms in it that do not have a legal definition, which causes difficulties with law enforcement (for example, "official language", "use in official spheres"). At the same time, it contains excellent examples that should be reflected in federal legislation.</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In 19 of the 22 republics of the Russian Federation, independent legislative acts on languages have been adopted (in three: Crimea, Dagestan, North Ossetia–Alania, relevant bills are currently being considered).</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 only republic where national languages do not have the status of the state language is the Republic of Karelia. In this sense, it is an example of a fairly successful option for preserving national languages without giving them the status of state languages, state programs have been adopted in the republic that make it possible to successfully solve this task - Karelian, Vepsian and Finnish languages enjoy full state support.</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 only example of the legislative consolidation of the language as one of the state symbols is very interesting. Paragraph 1 of Article 3 of the Law of the Republic of Ingushetia dated August 16, 1996 No. 12-FZ "On the State Languages of the Republic of Ingushetia" establishes that the Ingush language as the state language is a symbol of the statehood of the Republic of Ingushetia (a similar regulation exists in Latvia). Please note that the Constitution of the Russian Federation does not consider the Russian language to be a state symbol.</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 regional legislation on languages also presents a heterogeneous picture. In 7 out of 9 regions of the Russian Federation, there is no specialized law on languages, which is primarily due to the absence of indigenous nationalities. In two territories, due to geographical and ethnic characteristics, relevant legislative acts have been adopted:</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 The Law of the Kamchatka Territory of March 31, 2017 No. 72 "On the native languages of the indigenous small peoples of the North, Siberia and the Far East of the Russian Federation living in the territory of the Kamchatka Territory", paragraph 2 of Article 1 of which includes the native languages of indigenous small peoples: Aleut, Alutor, Itelmen, Koryak, Chukchi, Even, Eskimo.</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 The Law of the Krasnoyarsk Territory of November 05, 2015 No. 9-3816 "On native (national) languages of indigenous small-numbered peoples living in the territory of the Krasnoyarsk Territory", article 1 of which refers to the native languages: Dolgan, Ket, Nganasan, Nenets, Selkup, Chulym, Evenki, Enetsky.</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There are also legal uncertainties and contradictions in these laws.</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 regional legislation on languages looks even more diverse.</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Despite the absence of specialized laws on languages in most regions (29 out of 45 regions), there are many examples of legislative consolidation of languages as objects of traditional culture, which is expressed, as a rule, in legislative acts on culture (Amur, Vladimir, Volgograd, Vologda, Voronezh, Ivanovo, Novosibirsk, Orenburg, Samara).</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And in the Tyumen and Ulyanovsk regions, language relations are regulated by legislation on national and cultural autonomies.</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lastRenderedPageBreak/>
        <w:t>That is, in most cases, language relations have been moved to the area of legislation on culture or national-cultural autonomies. Such a situation inevitably entails secondary importance and very weak and minimal participation of the State and regional authorities in the preservation and development of languages.</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 xml:space="preserve">I would like to pay special attention to the legislation of Sakhalin. The Law of the Sakhalin Region of October 16, 2007 No. 91-ZO "On the languages of the indigenous small-numbered peoples of the North living in the territory of the Sakhalin Region" establishes mandatory requirements for regional target programs aimed at the preservation, study and development of indigenous languages. An important way to preserve languages is established in </w:t>
      </w:r>
      <w:proofErr w:type="gramStart"/>
      <w:r w:rsidRPr="0098050F">
        <w:rPr>
          <w:rFonts w:ascii="Times New Roman" w:hAnsi="Times New Roman" w:cs="Times New Roman"/>
          <w:color w:val="auto"/>
          <w:sz w:val="24"/>
          <w:szCs w:val="24"/>
          <w:lang w:val="en-US"/>
        </w:rPr>
        <w:t>art .</w:t>
      </w:r>
      <w:proofErr w:type="gramEnd"/>
      <w:r w:rsidRPr="0098050F">
        <w:rPr>
          <w:rFonts w:ascii="Times New Roman" w:hAnsi="Times New Roman" w:cs="Times New Roman"/>
          <w:color w:val="auto"/>
          <w:sz w:val="24"/>
          <w:szCs w:val="24"/>
          <w:lang w:val="en-US"/>
        </w:rPr>
        <w:t xml:space="preserve"> 4 the obligation to use the dialects of indigenous peoples in the mass media that carry out their activities in the languages of indigenous peoples for their preservation and original development, as well as the measures of material incentives for pedagogical workers established in paragraph 1 of Article 5: "Pedagogical workers teaching native languages of indigenous peoples in educational institutions are paid extra at the expense of the regional budget in the amount of 15 percent of the tariff rate (salary) A single tariff grid for the remuneration of public sector employees. The financing of these expenses is carried out in accordance with the procedure established by the law of the Sakhalin region on the regional budget of the Sakhalin region for the next financial year.</w:t>
      </w:r>
      <w:proofErr w:type="gramStart"/>
      <w:r w:rsidRPr="0098050F">
        <w:rPr>
          <w:rFonts w:ascii="Times New Roman" w:hAnsi="Times New Roman" w:cs="Times New Roman"/>
          <w:color w:val="auto"/>
          <w:sz w:val="24"/>
          <w:szCs w:val="24"/>
          <w:lang w:val="en-US"/>
        </w:rPr>
        <w:t>".</w:t>
      </w:r>
      <w:proofErr w:type="gramEnd"/>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 xml:space="preserve">In addition, it is necessary to note with satisfaction the developed mechanism of legal regulation of legal liability in the field of violations of language legislation. Article 7 of the Law provides for liability for failure to write the names of geographical objects, design and maintain properly inscriptions, road signs and other signs in the languages of indigenous peoples in the territories of their compact residence. Responsibility comes in accordance with Article 21-4 of the Sakhalin Oblast Law of March </w:t>
      </w:r>
      <w:proofErr w:type="gramStart"/>
      <w:r w:rsidRPr="0098050F">
        <w:rPr>
          <w:rFonts w:ascii="Times New Roman" w:hAnsi="Times New Roman" w:cs="Times New Roman"/>
          <w:color w:val="auto"/>
          <w:sz w:val="24"/>
          <w:szCs w:val="24"/>
          <w:lang w:val="en-US"/>
        </w:rPr>
        <w:t>29 ,</w:t>
      </w:r>
      <w:proofErr w:type="gramEnd"/>
      <w:r w:rsidRPr="0098050F">
        <w:rPr>
          <w:rFonts w:ascii="Times New Roman" w:hAnsi="Times New Roman" w:cs="Times New Roman"/>
          <w:color w:val="auto"/>
          <w:sz w:val="24"/>
          <w:szCs w:val="24"/>
          <w:lang w:val="en-US"/>
        </w:rPr>
        <w:t xml:space="preserve"> 2004 . </w:t>
      </w:r>
      <w:proofErr w:type="gramStart"/>
      <w:r w:rsidRPr="0098050F">
        <w:rPr>
          <w:rFonts w:ascii="Times New Roman" w:hAnsi="Times New Roman" w:cs="Times New Roman"/>
          <w:color w:val="auto"/>
          <w:sz w:val="24"/>
          <w:szCs w:val="24"/>
          <w:lang w:val="en-US"/>
        </w:rPr>
        <w:t>No. 490 "On administrative offenses in the Sakhalin region".</w:t>
      </w:r>
      <w:proofErr w:type="gramEnd"/>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 cities of federal significance – Moscow, St. Petersburg and Sevastopol do not have legal regulation of language relations.</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 only autonomous region of the Russian Federation is Jewish, has its own Law of the Jewish Autonomous Region of October 26, 2017 No. 150–OZ "On certain issues of protecting the rights of citizens to freely choose the language of communication, education, training and creativity in the Jewish Autonomous Region". The law also contains incompleteness of legal regulation.</w:t>
      </w:r>
    </w:p>
    <w:p w:rsidR="009A75C2"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 xml:space="preserve">The legislation of the autonomous </w:t>
      </w:r>
      <w:r>
        <w:rPr>
          <w:rFonts w:ascii="Times New Roman" w:hAnsi="Times New Roman" w:cs="Times New Roman"/>
          <w:color w:val="auto"/>
          <w:sz w:val="24"/>
          <w:szCs w:val="24"/>
          <w:lang w:val="en-US"/>
        </w:rPr>
        <w:t>regions (named in Russia “</w:t>
      </w:r>
      <w:r w:rsidRPr="0098050F">
        <w:rPr>
          <w:rFonts w:ascii="Times New Roman" w:hAnsi="Times New Roman" w:cs="Times New Roman"/>
          <w:color w:val="auto"/>
          <w:sz w:val="24"/>
          <w:szCs w:val="24"/>
          <w:lang w:val="en-US"/>
        </w:rPr>
        <w:t>okrugs</w:t>
      </w:r>
      <w:r>
        <w:rPr>
          <w:rFonts w:ascii="Times New Roman" w:hAnsi="Times New Roman" w:cs="Times New Roman"/>
          <w:color w:val="auto"/>
          <w:sz w:val="24"/>
          <w:szCs w:val="24"/>
          <w:lang w:val="en-US"/>
        </w:rPr>
        <w:t>”)</w:t>
      </w:r>
      <w:r w:rsidRPr="0098050F">
        <w:rPr>
          <w:rFonts w:ascii="Times New Roman" w:hAnsi="Times New Roman" w:cs="Times New Roman"/>
          <w:color w:val="auto"/>
          <w:sz w:val="24"/>
          <w:szCs w:val="24"/>
          <w:lang w:val="en-US"/>
        </w:rPr>
        <w:t xml:space="preserve"> (4 in total) is characterized by the unconstitutional granting of the state status to the languages of the peoples living on their territories, since this contradicts Article 68 of the Constitution of the Russian Federation, which provides for the possibility of establishing the status of the state language only for republics.</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 Law of the Nenets Autonomous Okrug No. 4-OZ dated March 18, 2013 "On the Nenets language on the Territory of the Nenets Autonomous Okrug".</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At the same time, there is also an excellent example established in the Law of the Khanty-Mansi Autonomous Okrug – Yugra of December 4, 2001 No. 89-OZ "On the languages of the indigenous small peoples of the North living in the territory of the Khanty-Mansi Autonomous Okrug".</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Article 4 stipulates that the State authorities of the Autonomous Okrug create conditions for scientific research in the field of linguistic problems of indigenous minorities. And in places of compact residence of indigenous small-numbered peoples, state authorities and local self-government bodies of municipalities of the Autonomous Okrug assist in creating conditions for the functioning of preschool and educational institutions, in which these institutions, along with education and training, organize the possibility of continuous study and teaching of native languages. Such regulation is simply obliged to become a model for establishing in the federal language legislation.</w:t>
      </w:r>
    </w:p>
    <w:p w:rsid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lastRenderedPageBreak/>
        <w:t>All of the above indicates the need for a full-scale development of proposals not even to improve and change, but to reform the current outdated federal language legislation, which should set legal guidelines and create new legal opportunities for the most effective and efficient regulation of language legal relations.</w:t>
      </w:r>
    </w:p>
    <w:p w:rsidR="00954A47" w:rsidRDefault="00954A47" w:rsidP="00954A47">
      <w:pPr>
        <w:autoSpaceDE w:val="0"/>
        <w:autoSpaceDN w:val="0"/>
        <w:adjustRightInd w:val="0"/>
        <w:spacing w:after="0" w:line="240" w:lineRule="auto"/>
        <w:ind w:firstLine="539"/>
        <w:jc w:val="both"/>
        <w:rPr>
          <w:rFonts w:ascii="Times New Roman" w:hAnsi="Times New Roman" w:cs="Times New Roman"/>
          <w:color w:val="auto"/>
          <w:szCs w:val="20"/>
          <w:lang w:val="en-US"/>
        </w:rPr>
      </w:pPr>
    </w:p>
    <w:p w:rsidR="00954A47" w:rsidRPr="00954A47" w:rsidRDefault="00954A47" w:rsidP="00954A47">
      <w:pPr>
        <w:autoSpaceDE w:val="0"/>
        <w:autoSpaceDN w:val="0"/>
        <w:adjustRightInd w:val="0"/>
        <w:spacing w:after="0" w:line="240" w:lineRule="auto"/>
        <w:ind w:firstLine="539"/>
        <w:jc w:val="both"/>
        <w:rPr>
          <w:rFonts w:ascii="Times New Roman" w:hAnsi="Times New Roman" w:cs="Times New Roman"/>
          <w:sz w:val="24"/>
          <w:szCs w:val="24"/>
          <w:lang w:val="en-US"/>
        </w:rPr>
      </w:pPr>
    </w:p>
    <w:p w:rsidR="005775FE" w:rsidRPr="0092308E" w:rsidRDefault="005775FE" w:rsidP="005775FE">
      <w:pPr>
        <w:spacing w:after="0" w:line="240" w:lineRule="auto"/>
        <w:ind w:firstLine="709"/>
        <w:jc w:val="both"/>
        <w:rPr>
          <w:rFonts w:ascii="Times New Roman" w:hAnsi="Times New Roman" w:cs="Times New Roman"/>
          <w:color w:val="000000"/>
          <w:sz w:val="24"/>
          <w:szCs w:val="24"/>
          <w:shd w:val="clear" w:color="auto" w:fill="FFFFFF"/>
        </w:rPr>
      </w:pPr>
      <w:r w:rsidRPr="0092308E">
        <w:rPr>
          <w:rFonts w:ascii="Times New Roman" w:hAnsi="Times New Roman" w:cs="Times New Roman"/>
          <w:color w:val="000000"/>
          <w:sz w:val="24"/>
          <w:szCs w:val="24"/>
          <w:shd w:val="clear" w:color="auto" w:fill="FFFFFF"/>
        </w:rPr>
        <w:t>ВЫВОДЫ / CONCLUSIONS</w:t>
      </w:r>
    </w:p>
    <w:p w:rsidR="005775FE" w:rsidRPr="0092308E" w:rsidRDefault="005775FE" w:rsidP="005775FE">
      <w:pPr>
        <w:spacing w:after="0" w:line="240" w:lineRule="auto"/>
        <w:ind w:firstLine="709"/>
        <w:jc w:val="both"/>
        <w:rPr>
          <w:rFonts w:ascii="Times New Roman" w:hAnsi="Times New Roman" w:cs="Times New Roman"/>
          <w:sz w:val="24"/>
          <w:szCs w:val="24"/>
        </w:rPr>
      </w:pPr>
    </w:p>
    <w:p w:rsidR="005775FE" w:rsidRPr="0092308E" w:rsidRDefault="005775FE" w:rsidP="005775FE">
      <w:pPr>
        <w:widowControl w:val="0"/>
        <w:spacing w:after="0" w:line="240" w:lineRule="auto"/>
        <w:ind w:firstLine="709"/>
        <w:jc w:val="both"/>
        <w:rPr>
          <w:rFonts w:ascii="Times New Roman" w:hAnsi="Times New Roman" w:cs="Times New Roman"/>
          <w:color w:val="000000"/>
          <w:sz w:val="24"/>
          <w:szCs w:val="24"/>
        </w:rPr>
      </w:pPr>
      <w:r w:rsidRPr="0092308E">
        <w:rPr>
          <w:rFonts w:ascii="Times New Roman" w:hAnsi="Times New Roman" w:cs="Times New Roman"/>
          <w:sz w:val="24"/>
          <w:szCs w:val="24"/>
        </w:rPr>
        <w:t>Нет нужды сегодня говорить о целесообразности сохранения и развития родных языков. Они являются кладезем народной мудрости, прослеживают динамику исторического изменения и развития речи в жизни народа. Но, являясь живым организмом, языки нуждаются в постоянном внимании. И чиновники, и родители, и педагогические коллективы ошибочно думают: чем раньше ребенок приобщается к русскому языку, тем быстрее и лучше он будет владеть им. Они забывают при этом, что нарушается важнейший дидактический принцип обучения: от известного к неизвестному, от простого к сложному, от родного к неродному, от легкого к трудному и т.д.</w:t>
      </w:r>
    </w:p>
    <w:p w:rsidR="005775FE" w:rsidRPr="0092308E" w:rsidRDefault="005775FE" w:rsidP="005775FE">
      <w:pPr>
        <w:pStyle w:val="af5"/>
        <w:shd w:val="clear" w:color="auto" w:fill="FFFFFF"/>
        <w:spacing w:before="0" w:beforeAutospacing="0" w:after="0" w:afterAutospacing="0"/>
        <w:ind w:firstLine="709"/>
        <w:jc w:val="both"/>
      </w:pPr>
      <w:r w:rsidRPr="0092308E">
        <w:rPr>
          <w:color w:val="000000"/>
        </w:rPr>
        <w:t xml:space="preserve">Государство должно создавать условия для сохранения, поддержания и развития миноритарных языков. </w:t>
      </w:r>
      <w:proofErr w:type="gramStart"/>
      <w:r w:rsidRPr="0092308E">
        <w:rPr>
          <w:color w:val="000000"/>
        </w:rPr>
        <w:t xml:space="preserve">Основным средством достижения оптимального баланса между языковыми группами с точки зрения лингвистической безопасности, является проработанная система законодательства, обеспечивающая четкий и понятный механизм правового регулирования языковых правоотношений, а также </w:t>
      </w:r>
      <w:r w:rsidRPr="0092308E">
        <w:t>совершенствование системы преподавания русского языка в образовательных организациях республик, входящих в состав России с учетом региональных и этнокультурных особенностей и в ситуации с давно и систематически  ощутимой  нехваткой развивающих программ с этими</w:t>
      </w:r>
      <w:proofErr w:type="gramEnd"/>
      <w:r w:rsidRPr="0092308E">
        <w:t xml:space="preserve"> компонентами, учебных пособий, помогающих учителю справиться с исторически сложившейся поликультурной и полиязыковой ситуацией. Безусловно, такая деятельность немыслима без создания билингвальных учебных пособий и сопоставительных грамматик, способствующих скорейшему усвоению фонетико-фонологических, лексико-семантических и морфолого-синтаксических особенностей русского и иных национальных (миноритарных) языков Российской Федерации. </w:t>
      </w:r>
    </w:p>
    <w:p w:rsidR="005775FE" w:rsidRPr="0092308E" w:rsidRDefault="005775FE" w:rsidP="005775FE">
      <w:pPr>
        <w:pStyle w:val="af5"/>
        <w:shd w:val="clear" w:color="auto" w:fill="FFFFFF"/>
        <w:spacing w:before="0" w:beforeAutospacing="0" w:after="0" w:afterAutospacing="0"/>
        <w:ind w:firstLine="709"/>
        <w:jc w:val="both"/>
        <w:rPr>
          <w:color w:val="000000"/>
        </w:rPr>
      </w:pPr>
      <w:r w:rsidRPr="0092308E">
        <w:rPr>
          <w:color w:val="000000"/>
        </w:rPr>
        <w:t>Опыт зарубежного, в частности европейского законодательства представляет собой в этом смысле наиболее ценный и приемлемый источник [4</w:t>
      </w:r>
      <w:r>
        <w:rPr>
          <w:color w:val="000000"/>
        </w:rPr>
        <w:t>2</w:t>
      </w:r>
      <w:r w:rsidRPr="0092308E">
        <w:rPr>
          <w:color w:val="000000"/>
        </w:rPr>
        <w:t xml:space="preserve">]. </w:t>
      </w:r>
    </w:p>
    <w:p w:rsidR="005775FE" w:rsidRPr="0092308E" w:rsidRDefault="005775FE" w:rsidP="005775FE">
      <w:pPr>
        <w:autoSpaceDE w:val="0"/>
        <w:autoSpaceDN w:val="0"/>
        <w:adjustRightInd w:val="0"/>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В России же на сегодняшний день законодатели отказались дать даже определение, то есть правовую дефиницию государственному языку в </w:t>
      </w:r>
      <w:hyperlink r:id="rId22" w:history="1">
        <w:r w:rsidRPr="0092308E">
          <w:rPr>
            <w:rFonts w:ascii="Times New Roman" w:hAnsi="Times New Roman" w:cs="Times New Roman"/>
            <w:sz w:val="24"/>
            <w:szCs w:val="24"/>
          </w:rPr>
          <w:t>Законе</w:t>
        </w:r>
      </w:hyperlink>
      <w:r w:rsidRPr="0092308E">
        <w:rPr>
          <w:rFonts w:ascii="Times New Roman" w:hAnsi="Times New Roman" w:cs="Times New Roman"/>
          <w:sz w:val="24"/>
          <w:szCs w:val="24"/>
        </w:rPr>
        <w:t xml:space="preserve"> о государственном языке. Учитывая тот факт, что с момента принятия </w:t>
      </w:r>
      <w:hyperlink r:id="rId23" w:history="1">
        <w:r w:rsidRPr="0092308E">
          <w:rPr>
            <w:rFonts w:ascii="Times New Roman" w:hAnsi="Times New Roman" w:cs="Times New Roman"/>
            <w:sz w:val="24"/>
            <w:szCs w:val="24"/>
          </w:rPr>
          <w:t>Закона</w:t>
        </w:r>
      </w:hyperlink>
      <w:r w:rsidRPr="0092308E">
        <w:rPr>
          <w:rFonts w:ascii="Times New Roman" w:hAnsi="Times New Roman" w:cs="Times New Roman"/>
          <w:sz w:val="24"/>
          <w:szCs w:val="24"/>
        </w:rPr>
        <w:t xml:space="preserve"> прошло более 1</w:t>
      </w:r>
      <w:r>
        <w:rPr>
          <w:rFonts w:ascii="Times New Roman" w:hAnsi="Times New Roman" w:cs="Times New Roman"/>
          <w:sz w:val="24"/>
          <w:szCs w:val="24"/>
        </w:rPr>
        <w:t>6</w:t>
      </w:r>
      <w:r w:rsidRPr="0092308E">
        <w:rPr>
          <w:rFonts w:ascii="Times New Roman" w:hAnsi="Times New Roman" w:cs="Times New Roman"/>
          <w:sz w:val="24"/>
          <w:szCs w:val="24"/>
        </w:rPr>
        <w:t xml:space="preserve"> лет, приходится признать справедливость слов В. М. Баранова и М. Д. Хайретдиновой: «В юридической литературе и практике до сих пор не осознана социальная опасность отсутствия ключевых понятий... В том числе и поэтому многие законодательные дефиниции при общем признании их необходимости не формулируются десятилетиями»</w:t>
      </w:r>
      <w:r>
        <w:rPr>
          <w:rFonts w:ascii="Times New Roman" w:hAnsi="Times New Roman" w:cs="Times New Roman"/>
          <w:sz w:val="24"/>
          <w:szCs w:val="24"/>
        </w:rPr>
        <w:t xml:space="preserve"> [43</w:t>
      </w:r>
      <w:r w:rsidRPr="0092308E">
        <w:rPr>
          <w:rFonts w:ascii="Times New Roman" w:hAnsi="Times New Roman" w:cs="Times New Roman"/>
          <w:sz w:val="24"/>
          <w:szCs w:val="24"/>
        </w:rPr>
        <w:t>]. В случае с понятием «государственный язык» отсутствие правовой дефиниции вызвано, несомненно, и трудностью ее создания, в том числе по причине отсутствия основательной лингвистической разработки проблемы.</w:t>
      </w:r>
    </w:p>
    <w:p w:rsidR="005775FE" w:rsidRPr="0092308E" w:rsidRDefault="005775FE" w:rsidP="005775FE">
      <w:pPr>
        <w:autoSpaceDE w:val="0"/>
        <w:autoSpaceDN w:val="0"/>
        <w:adjustRightInd w:val="0"/>
        <w:spacing w:after="0" w:line="240" w:lineRule="auto"/>
        <w:ind w:firstLine="539"/>
        <w:jc w:val="both"/>
        <w:rPr>
          <w:rFonts w:ascii="Times New Roman" w:hAnsi="Times New Roman" w:cs="Times New Roman"/>
          <w:sz w:val="24"/>
          <w:szCs w:val="24"/>
        </w:rPr>
      </w:pPr>
      <w:r w:rsidRPr="0092308E">
        <w:rPr>
          <w:rFonts w:ascii="Times New Roman" w:hAnsi="Times New Roman" w:cs="Times New Roman"/>
          <w:color w:val="000000"/>
          <w:sz w:val="24"/>
          <w:szCs w:val="24"/>
        </w:rPr>
        <w:t xml:space="preserve">Как показывает опыт России, наделение большого количества национальных (миноритарных) языков статусом государственного не обеспечивает должного уровня развития рассматриваемых </w:t>
      </w:r>
      <w:r w:rsidRPr="0092308E">
        <w:rPr>
          <w:rFonts w:ascii="Times New Roman" w:hAnsi="Times New Roman" w:cs="Times New Roman"/>
          <w:color w:val="000000"/>
          <w:sz w:val="24"/>
          <w:szCs w:val="24"/>
        </w:rPr>
        <w:lastRenderedPageBreak/>
        <w:t xml:space="preserve">правоотношений и реализации сбалансированной государственной языковой политики, поскольку для этого действительно существуют или могут быть найдены иные способы. </w:t>
      </w:r>
    </w:p>
    <w:p w:rsidR="005775FE" w:rsidRPr="0092308E" w:rsidRDefault="005775FE" w:rsidP="005775FE">
      <w:pPr>
        <w:pStyle w:val="af5"/>
        <w:spacing w:before="0" w:beforeAutospacing="0" w:after="0" w:afterAutospacing="0"/>
        <w:ind w:firstLine="709"/>
        <w:jc w:val="both"/>
        <w:textAlignment w:val="baseline"/>
        <w:rPr>
          <w:rStyle w:val="Afd"/>
        </w:rPr>
      </w:pPr>
      <w:r w:rsidRPr="0092308E">
        <w:rPr>
          <w:rStyle w:val="Afd"/>
        </w:rPr>
        <w:t>Поэтому одним из важнейших выводов здесь является осознание того, что наличие 34 государственных языков в одной стране таит в себе потенциальную угрозу национальной безопасности в России. Так же как и отсутствие надлежащих законодательных, социально-политических и организационно-структурных мер, направленных на сохранение и развитие такого богатого языкового разнообразия как в России. Это многообразие является наиболее показательным ответом тем, кто считает, что  в мире достаточно 6-7 языков, а еще лучше и вовсе одного всеобщего, также как и с культурами – достаточно одной глобальной - общечеловеческой.</w:t>
      </w:r>
    </w:p>
    <w:p w:rsidR="005775FE" w:rsidRPr="0092308E" w:rsidRDefault="005775FE" w:rsidP="005775FE">
      <w:pPr>
        <w:pStyle w:val="af5"/>
        <w:spacing w:before="0" w:beforeAutospacing="0" w:after="0" w:afterAutospacing="0"/>
        <w:ind w:firstLine="709"/>
        <w:jc w:val="both"/>
        <w:textAlignment w:val="baseline"/>
      </w:pPr>
      <w:r w:rsidRPr="0092308E">
        <w:t xml:space="preserve">Как отмечают В. Нестеренко, Е. Вычужанина и  О. Милованова английский язык и сама ситуация, в которой он </w:t>
      </w:r>
      <w:proofErr w:type="gramStart"/>
      <w:r w:rsidRPr="0092308E">
        <w:t>оказался</w:t>
      </w:r>
      <w:proofErr w:type="gramEnd"/>
      <w:r w:rsidRPr="0092308E">
        <w:t xml:space="preserve"> вовлечен в XXI веке, действительно уникальны. Ни один из языков до этого не получил такого же распространения и популярности в течение такого короткого периода времени. Уникальны и социокультурные условия, в которых происходит эта трансформация. Дело в том, что на данный момент мы являемся свидетелями подавляющих процессов в </w:t>
      </w:r>
      <w:proofErr w:type="gramStart"/>
      <w:r w:rsidRPr="0092308E">
        <w:t>западных странах, ведущих к ликвидации каких бы то ни было</w:t>
      </w:r>
      <w:proofErr w:type="gramEnd"/>
      <w:r w:rsidRPr="0092308E">
        <w:t xml:space="preserve"> различий: религиозных, национальных, гендерных и т. д. Эта господствующая тенденция основана на идее свободы. Сама идея имеет большое значение для цивилизованного человечества, но, когда она становится преобладающей и доминирующей во всех других ценностях, она оказывается разрушительной и даже опасной, так как основные социальные институты, например</w:t>
      </w:r>
      <w:proofErr w:type="gramStart"/>
      <w:r w:rsidRPr="0092308E">
        <w:t>,</w:t>
      </w:r>
      <w:proofErr w:type="gramEnd"/>
      <w:r w:rsidRPr="0092308E">
        <w:t xml:space="preserve"> семья, резко уменьшаются по значимости. В этой связи следует подчеркнуть, что восточные страны готовы всеми средствами защищать и сохранять свою самобытность. Это стремление благоприятно сказывается на демографической ситуации в этих странах, что, в свою очередь, играет значительную роль для статуса их языков [4</w:t>
      </w:r>
      <w:r>
        <w:t>4</w:t>
      </w:r>
      <w:r w:rsidRPr="0092308E">
        <w:t xml:space="preserve">, </w:t>
      </w:r>
      <w:r w:rsidRPr="0092308E">
        <w:rPr>
          <w:lang w:val="en-US"/>
        </w:rPr>
        <w:t>c</w:t>
      </w:r>
      <w:r w:rsidRPr="0092308E">
        <w:t>.606].</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Вековой поиск универсального языка и, соответственно, провал искусственных языков (например, эсперанто), как отмечают еще одни исследователи – В. Смокотин и Г. Петрова - связаны с поиском средства преодоления языковых и культурных барьеров и удовлетворения потребности в лингва франка особенно сейчас - в период глобализации. Многочисленные языковые проекты исходили из предположений о несовершенстве естественных языков как продуктов масс. Еще одной причиной предполагаемой неспособности естественных языков достичь статуса универсального языка являются их тесные связи с соответствующими этническими или национальными языками, что явилось бы серьезным препятствием на пути их признания в качестве языков общего общения. Однако то, что считалось их слабостью, оказалось их сильной стороной: природные языки черпают свою силу из властной базы этнических групп и народов, которые их используют, что позволяет им стать мощными средствами коммуникации. Искусственным языкам, лишенным каких-либо этнокультурных связей, очень трудно ответить на вызовы меняющегося мира во всех сферах жизни. Не менее важно и то, что искусственным языкам не хватает политической поддержки для обеспечения изменений в международном праве, с тем, чтобы их можно было инкорпорировать в национальные системы образования с целью превращения их в средства глобальной коммуникации [4</w:t>
      </w:r>
      <w:r>
        <w:rPr>
          <w:rFonts w:ascii="Times New Roman" w:hAnsi="Times New Roman" w:cs="Times New Roman"/>
          <w:sz w:val="24"/>
          <w:szCs w:val="24"/>
        </w:rPr>
        <w:t>5</w:t>
      </w:r>
      <w:r w:rsidRPr="0092308E">
        <w:rPr>
          <w:rFonts w:ascii="Times New Roman" w:hAnsi="Times New Roman" w:cs="Times New Roman"/>
          <w:sz w:val="24"/>
          <w:szCs w:val="24"/>
        </w:rPr>
        <w:t xml:space="preserve">, </w:t>
      </w:r>
      <w:r w:rsidRPr="0092308E">
        <w:rPr>
          <w:rFonts w:ascii="Times New Roman" w:hAnsi="Times New Roman" w:cs="Times New Roman"/>
          <w:sz w:val="24"/>
          <w:szCs w:val="24"/>
          <w:lang w:val="en-US"/>
        </w:rPr>
        <w:t>c</w:t>
      </w:r>
      <w:r w:rsidRPr="0092308E">
        <w:rPr>
          <w:rFonts w:ascii="Times New Roman" w:hAnsi="Times New Roman" w:cs="Times New Roman"/>
          <w:sz w:val="24"/>
          <w:szCs w:val="24"/>
        </w:rPr>
        <w:t xml:space="preserve">. 113]. </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lastRenderedPageBreak/>
        <w:t xml:space="preserve">Поэтому, безусловно, широчайшая языковая палитра народов России – это благо. В нем залог спасения идентичности и неповторимости такой огромной многонациональной семьи. Но такая данность требует скрупулезного, внимательного, последовательного и очень осторожного управления и регулирования, отсутствующего сегодня в России. Иначе эта же национально-региональная уникальность станет яблоком раздора, особенно с учетом развитых современных «грязных» политических технологий. </w:t>
      </w:r>
    </w:p>
    <w:p w:rsidR="005775F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Весь многотысячелетний опыт человечества, пройденный от одного праязыка до сегодняшних более чем семи тысяч языков, свидетельствует о постоянном процессе обогащения культур. Дети, поступающие в сельские школы непосредственно из семьи (а их в мире подавляющее большинство), приносят с собой готовые формы мышления на материнском языке: все явления природы, познания мира, общественной жизни и т.д. Такое разнообразие содержит в себе надчеловеческую красоту уникальности и неповторимости формирования человеческой личности, так же как неповторимо и уникально формирование миров в бесконечной Вселенной. Поэтому искусственные попытки отдельных представителей различных философских или идеологических течений вернуть человечество к изначальному праязыку и монокультуре – это, по нашему глубокому убеждению, деструктивно и способно отбросить человечество на многие тысячелетия назад. </w:t>
      </w:r>
    </w:p>
    <w:p w:rsidR="0098050F" w:rsidRDefault="0098050F" w:rsidP="0098050F">
      <w:pPr>
        <w:spacing w:after="0" w:line="240" w:lineRule="auto"/>
        <w:ind w:left="0"/>
        <w:jc w:val="both"/>
        <w:rPr>
          <w:rFonts w:ascii="Times New Roman" w:hAnsi="Times New Roman" w:cs="Times New Roman"/>
          <w:sz w:val="24"/>
          <w:szCs w:val="24"/>
        </w:rPr>
      </w:pPr>
    </w:p>
    <w:p w:rsid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There is no need talking today of the advantages of preserving and developing native languages. They are</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the depository of folk wisdom; they trace the dynamics of historical change and development of speech in the</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life of the peoples. But, as a living organism, languages need constant attention. Yet, the officials, parents, and</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pedagogues mistakenly think: the earlier the children are introduced to the Russian language, the faster and</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better they will acquire it. They tend to forget, however, that the most important didactic principle of education is</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violated herewith: from the known to the unknown, from the simple to the complex, from the native to the nonnative,</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from the easy to the difficult, etc.</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 state should create conditions for the preservation, maintenance and development of minority</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languages. The main means of achieving an optimal balance between linguistic groups from the point of view of</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linguistic security is the elaborated system of legislation that provides a clear and understandable mechanism for</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the legal regulation of linguistic legal relations, as well as the improvement of the teaching system of the Russian</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language in the educational organizations of the republics that constitute Russia, taking into account regional and</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ethno-cultural peculiarities, and in situations with a long ago and systematically experienced shortage of</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development programs with these components, teaching aids, that help the teacher cope with the historically</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established multicultural and multilingual situation. Undoubtedly, such activities are inconceivable without the</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creation of bilingual teaching aids and comparative grammars that facilitate the early acquisition of phonetic and</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phonological, lexical and semantic, morphological and syntactic features of Russian and other national</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(minority) languages of the Russian Federation.</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The experience of foreign, in particular European, legislation in this sense presents the most valuable and</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acceptable source (Thuy, Hoa &amp; Nguyen, 2017; McCormick, 2014; Henderson, 2017).</w:t>
      </w:r>
    </w:p>
    <w:p w:rsidR="0098050F" w:rsidRPr="0098050F" w:rsidRDefault="0098050F" w:rsidP="0098050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98050F">
        <w:rPr>
          <w:rFonts w:ascii="Times New Roman" w:hAnsi="Times New Roman" w:cs="Times New Roman"/>
          <w:color w:val="auto"/>
          <w:sz w:val="24"/>
          <w:szCs w:val="24"/>
          <w:lang w:val="en-US"/>
        </w:rPr>
        <w:t>In Russia today, lawmakers have refused to give even a definition, that is, a legal definition of the state</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 xml:space="preserve">language in the Law on the State Language. Taking into account the fact that more than </w:t>
      </w:r>
      <w:r w:rsidRPr="0098050F">
        <w:rPr>
          <w:rFonts w:ascii="Times New Roman" w:hAnsi="Times New Roman" w:cs="Times New Roman"/>
          <w:color w:val="auto"/>
          <w:sz w:val="24"/>
          <w:szCs w:val="24"/>
          <w:lang w:val="en-US"/>
        </w:rPr>
        <w:lastRenderedPageBreak/>
        <w:t>10 years have passed</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since the adoption of the Law, it is necessary to recognize the validity of the V.M. Baranov’s and M.D.</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Hajretdinova (2007) words: "In the legal literature and practice, the social danger of the lack of key concepts has</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not yet come to awareness... that is why and therefore many legislative definitions, with the general recognition</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of their necessity, are not formulated for decades "(Baranov &amp; Hajretdinova, 2007). In the case of the concept of</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"state language", the absence of a legal definition is undoubtedly caused by the difficulty of its formulation,</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including because of the lack of a thorough linguistic elaboration of the problem.</w:t>
      </w:r>
    </w:p>
    <w:p w:rsidR="0031253F" w:rsidRDefault="0098050F" w:rsidP="0031253F">
      <w:pPr>
        <w:autoSpaceDE w:val="0"/>
        <w:autoSpaceDN w:val="0"/>
        <w:adjustRightInd w:val="0"/>
        <w:spacing w:after="0" w:line="240" w:lineRule="auto"/>
        <w:ind w:left="0" w:firstLine="851"/>
        <w:jc w:val="both"/>
        <w:rPr>
          <w:rFonts w:ascii="Times New Roman" w:hAnsi="Times New Roman" w:cs="Times New Roman"/>
          <w:sz w:val="24"/>
          <w:szCs w:val="24"/>
          <w:lang w:val="en-US"/>
        </w:rPr>
      </w:pPr>
      <w:r w:rsidRPr="0098050F">
        <w:rPr>
          <w:rFonts w:ascii="Times New Roman" w:hAnsi="Times New Roman" w:cs="Times New Roman"/>
          <w:color w:val="auto"/>
          <w:sz w:val="24"/>
          <w:szCs w:val="24"/>
          <w:lang w:val="en-US"/>
        </w:rPr>
        <w:t>As Russia's experience shows, the granting to a large number of national (minority) languages the status of</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the state language does not ensure the proper level of development of the legal relations under consideration and</w:t>
      </w:r>
      <w:r>
        <w:rPr>
          <w:rFonts w:ascii="Times New Roman" w:hAnsi="Times New Roman" w:cs="Times New Roman"/>
          <w:color w:val="auto"/>
          <w:sz w:val="24"/>
          <w:szCs w:val="24"/>
          <w:lang w:val="en-US"/>
        </w:rPr>
        <w:t xml:space="preserve"> </w:t>
      </w:r>
      <w:r w:rsidRPr="0098050F">
        <w:rPr>
          <w:rFonts w:ascii="Times New Roman" w:hAnsi="Times New Roman" w:cs="Times New Roman"/>
          <w:color w:val="auto"/>
          <w:sz w:val="24"/>
          <w:szCs w:val="24"/>
          <w:lang w:val="en-US"/>
        </w:rPr>
        <w:t>the implementation of a balanced state language policy, since other methods do exist or can be found for this</w:t>
      </w:r>
      <w:r w:rsidR="0031253F" w:rsidRPr="0031253F">
        <w:rPr>
          <w:rFonts w:ascii="Times New Roman" w:hAnsi="Times New Roman" w:cs="Times New Roman"/>
          <w:color w:val="auto"/>
          <w:szCs w:val="20"/>
          <w:lang w:val="en-US"/>
        </w:rPr>
        <w:t xml:space="preserve"> </w:t>
      </w:r>
      <w:r w:rsidR="0031253F" w:rsidRPr="0031253F">
        <w:rPr>
          <w:rFonts w:ascii="Times New Roman" w:hAnsi="Times New Roman" w:cs="Times New Roman"/>
          <w:color w:val="auto"/>
          <w:sz w:val="24"/>
          <w:szCs w:val="24"/>
          <w:lang w:val="en-US"/>
        </w:rPr>
        <w:t>purpose.</w:t>
      </w:r>
    </w:p>
    <w:p w:rsidR="0031253F" w:rsidRDefault="0031253F" w:rsidP="0031253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31253F">
        <w:rPr>
          <w:rFonts w:ascii="Times New Roman" w:hAnsi="Times New Roman" w:cs="Times New Roman"/>
          <w:color w:val="auto"/>
          <w:sz w:val="24"/>
          <w:szCs w:val="24"/>
          <w:lang w:val="en-US"/>
        </w:rPr>
        <w:t>Therefore, one of the most important conclusions here is the realization that the presence of 34 state</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languages in one country conceals a potential threat to national security in Russia. Just as the lack of appropriate</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legislative, socio-political and organizational-structural measures aimed at preserving and developing such rich</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linguistic diversity like in Russia. This variety is the most straightforward answer to those who think that it is</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enough to have 6-7 languages in the world, or even better to have just one universal language, as well as with</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cultures - one global, universal would be enough.</w:t>
      </w:r>
      <w:r>
        <w:rPr>
          <w:rFonts w:ascii="Times New Roman" w:hAnsi="Times New Roman" w:cs="Times New Roman"/>
          <w:color w:val="auto"/>
          <w:sz w:val="24"/>
          <w:szCs w:val="24"/>
          <w:lang w:val="en-US"/>
        </w:rPr>
        <w:t xml:space="preserve"> </w:t>
      </w:r>
    </w:p>
    <w:p w:rsidR="0031253F" w:rsidRDefault="0031253F" w:rsidP="0031253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31253F">
        <w:rPr>
          <w:rFonts w:ascii="Times New Roman" w:hAnsi="Times New Roman" w:cs="Times New Roman"/>
          <w:color w:val="auto"/>
          <w:sz w:val="24"/>
          <w:szCs w:val="24"/>
          <w:lang w:val="en-US"/>
        </w:rPr>
        <w:t>As V.S. Nesterenko, E.V. Vychuzhanina and O.I. Milovanov (2015) noted, the English language and the</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situation in which it became involved during the 21st century are truly unique. None of the languages in history</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had received the same distribution and popularity in such a short period of time. The socio-cultural conditions in</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which this transformation takes place are also unique. The fact is that at the moment we are witnessing</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overwhelming processes in Western countries that lead to the elimination of any kind of differences: religious,</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national, gender, etc. This dominant tendency is based on the idea of freedom. The very idea is of great</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importance for the civilized humanity, but when it becomes predominant and dominant in all other values, it</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turns out to be destructive and even dangerous, since the basic social institutions, for example, the family,</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sharply decrease in importance. In this regard, it should be highlighted that the eastern countries are ready to</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defend and preserve their identity with every means. This desire has a favorable effect on the demographic</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situation in these countries, which, in turn, plays a significant role for the status of their languages.</w:t>
      </w:r>
    </w:p>
    <w:p w:rsidR="0031253F" w:rsidRDefault="0031253F" w:rsidP="0031253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31253F">
        <w:rPr>
          <w:rFonts w:ascii="Times New Roman" w:hAnsi="Times New Roman" w:cs="Times New Roman"/>
          <w:color w:val="auto"/>
          <w:sz w:val="24"/>
          <w:szCs w:val="24"/>
          <w:lang w:val="en-US"/>
        </w:rPr>
        <w:t>The centuries-old search for a universal language and, correspondingly, the failure of artificial languages</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(for example, Esperanto), as noted by other researchers V.M. Smokotin and G.I. Petrova - are connected with the</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search for a means of overcoming linguistic and cultural barriers and satisfying the need for a lingua franca</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especially now, throughout the period of globalization. Numerous language projects were based on assumptions</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about the imperfection of natural languages as the products of the masses. Another reason for the alleged</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inability of natural languages to achieve the status of a universal language is their close links with the</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corresponding ethnic or national languages, which would be a serious obstacle to their recognition as the</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language of general communication. However, what was considered their weakness was their strength: natural</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languages derive their power from the power base of ethnic groups and peoples who use them, which allows</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them to become powerful communication tools. Artificial languages, devoid of any ethno-cultural ties, are very</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difficult to respond to the challenges of a changing world in all spheres of life. Equally important, artificial</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languages lack the political support to ensure changes in international law, so that they can be incorporated into</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national education systems with the aim of making them a means of global communication.</w:t>
      </w:r>
      <w:r>
        <w:rPr>
          <w:rFonts w:ascii="Times New Roman" w:hAnsi="Times New Roman" w:cs="Times New Roman"/>
          <w:color w:val="auto"/>
          <w:sz w:val="24"/>
          <w:szCs w:val="24"/>
          <w:lang w:val="en-US"/>
        </w:rPr>
        <w:t xml:space="preserve"> </w:t>
      </w:r>
    </w:p>
    <w:p w:rsidR="0031253F" w:rsidRDefault="0031253F" w:rsidP="0031253F">
      <w:pPr>
        <w:autoSpaceDE w:val="0"/>
        <w:autoSpaceDN w:val="0"/>
        <w:adjustRightInd w:val="0"/>
        <w:spacing w:after="0" w:line="240" w:lineRule="auto"/>
        <w:ind w:left="0" w:firstLine="851"/>
        <w:jc w:val="both"/>
        <w:rPr>
          <w:rFonts w:ascii="Times New Roman" w:hAnsi="Times New Roman" w:cs="Times New Roman"/>
          <w:sz w:val="24"/>
          <w:szCs w:val="24"/>
          <w:lang w:val="en-US"/>
        </w:rPr>
      </w:pPr>
      <w:r w:rsidRPr="0031253F">
        <w:rPr>
          <w:rFonts w:ascii="Times New Roman" w:hAnsi="Times New Roman" w:cs="Times New Roman"/>
          <w:color w:val="auto"/>
          <w:sz w:val="24"/>
          <w:szCs w:val="24"/>
          <w:lang w:val="en-US"/>
        </w:rPr>
        <w:t>Therefore, certainly, the broadest language spectrum of the peoples of Russia is a blessing. It guarantees the</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 xml:space="preserve">salvation of the identity and uniqueness of such a huge multinational family. But </w:t>
      </w:r>
      <w:r w:rsidRPr="0031253F">
        <w:rPr>
          <w:rFonts w:ascii="Times New Roman" w:hAnsi="Times New Roman" w:cs="Times New Roman"/>
          <w:color w:val="auto"/>
          <w:sz w:val="24"/>
          <w:szCs w:val="24"/>
          <w:lang w:val="en-US"/>
        </w:rPr>
        <w:lastRenderedPageBreak/>
        <w:t>this is a given that requires</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scrupulous, careful, consistent, and very cautious management and regulation, which is lacking in Russia today.</w:t>
      </w:r>
    </w:p>
    <w:p w:rsidR="0031253F" w:rsidRDefault="0031253F" w:rsidP="0031253F">
      <w:pPr>
        <w:autoSpaceDE w:val="0"/>
        <w:autoSpaceDN w:val="0"/>
        <w:adjustRightInd w:val="0"/>
        <w:spacing w:after="0" w:line="240" w:lineRule="auto"/>
        <w:ind w:left="0" w:firstLine="851"/>
        <w:jc w:val="both"/>
        <w:rPr>
          <w:rFonts w:ascii="Times New Roman" w:hAnsi="Times New Roman" w:cs="Times New Roman"/>
          <w:color w:val="auto"/>
          <w:sz w:val="24"/>
          <w:szCs w:val="24"/>
          <w:lang w:val="en-US"/>
        </w:rPr>
      </w:pPr>
      <w:r w:rsidRPr="0031253F">
        <w:rPr>
          <w:rFonts w:ascii="Times New Roman" w:hAnsi="Times New Roman" w:cs="Times New Roman"/>
          <w:color w:val="auto"/>
          <w:sz w:val="24"/>
          <w:szCs w:val="24"/>
          <w:lang w:val="en-US"/>
        </w:rPr>
        <w:t>Otherwise, this same national and regional uniqueness may become a bone of contention, especially given the</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developed modern "dirty" political technologies.</w:t>
      </w:r>
    </w:p>
    <w:p w:rsidR="005775FE" w:rsidRPr="0031253F" w:rsidRDefault="0031253F" w:rsidP="0031253F">
      <w:pPr>
        <w:autoSpaceDE w:val="0"/>
        <w:autoSpaceDN w:val="0"/>
        <w:adjustRightInd w:val="0"/>
        <w:spacing w:after="0" w:line="240" w:lineRule="auto"/>
        <w:ind w:left="0" w:firstLine="851"/>
        <w:jc w:val="both"/>
        <w:rPr>
          <w:rFonts w:ascii="Times New Roman" w:hAnsi="Times New Roman" w:cs="Times New Roman"/>
          <w:sz w:val="24"/>
          <w:szCs w:val="24"/>
          <w:lang w:val="en-US"/>
        </w:rPr>
      </w:pPr>
      <w:r w:rsidRPr="0031253F">
        <w:rPr>
          <w:rFonts w:ascii="Times New Roman" w:hAnsi="Times New Roman" w:cs="Times New Roman"/>
          <w:color w:val="auto"/>
          <w:sz w:val="24"/>
          <w:szCs w:val="24"/>
          <w:lang w:val="en-US"/>
        </w:rPr>
        <w:t>The entire millennial experience of humankind, traversed from one pre-language to today's more than seven</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thousand languages, attests to the constant process of enriching cultures. Children who enter rural schools</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directly from the family home (and there is an overwhelming majority in the world) bring with them ready-made</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forms of thinking in the mother language: knowledge about all the phenomena of nature, the surrounding world,</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social life, etc. Such diversity contains in itself the superhuman beauty of special and unique formation of the</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human personality, as well as the special and unique formation of worlds in the infinite universe. Therefore,</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artificial attempts undertaken by individual representatives of various philosophical or ideological schools of</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thought to return humankind to the original proto-language and monoculture is, in our deep conviction,</w:t>
      </w:r>
      <w:r>
        <w:rPr>
          <w:rFonts w:ascii="Times New Roman" w:hAnsi="Times New Roman" w:cs="Times New Roman"/>
          <w:color w:val="auto"/>
          <w:sz w:val="24"/>
          <w:szCs w:val="24"/>
          <w:lang w:val="en-US"/>
        </w:rPr>
        <w:t xml:space="preserve"> </w:t>
      </w:r>
      <w:r w:rsidRPr="0031253F">
        <w:rPr>
          <w:rFonts w:ascii="Times New Roman" w:hAnsi="Times New Roman" w:cs="Times New Roman"/>
          <w:color w:val="auto"/>
          <w:sz w:val="24"/>
          <w:szCs w:val="24"/>
          <w:lang w:val="en-US"/>
        </w:rPr>
        <w:t>destructive and capable of casting back humankind many million years back.</w:t>
      </w:r>
    </w:p>
    <w:p w:rsidR="0031253F" w:rsidRDefault="0031253F" w:rsidP="005775FE">
      <w:pPr>
        <w:spacing w:after="0" w:line="240" w:lineRule="auto"/>
        <w:ind w:firstLine="709"/>
        <w:jc w:val="both"/>
        <w:rPr>
          <w:rFonts w:ascii="Times New Roman" w:hAnsi="Times New Roman" w:cs="Times New Roman"/>
          <w:sz w:val="24"/>
          <w:szCs w:val="24"/>
          <w:lang w:val="en-US"/>
        </w:rPr>
      </w:pPr>
    </w:p>
    <w:p w:rsidR="005775FE" w:rsidRPr="0092308E" w:rsidRDefault="005775FE" w:rsidP="005775FE">
      <w:pPr>
        <w:autoSpaceDE w:val="0"/>
        <w:autoSpaceDN w:val="0"/>
        <w:adjustRightInd w:val="0"/>
        <w:spacing w:after="0" w:line="240" w:lineRule="auto"/>
        <w:jc w:val="both"/>
        <w:outlineLvl w:val="0"/>
        <w:rPr>
          <w:rFonts w:ascii="Times New Roman" w:hAnsi="Times New Roman" w:cs="Times New Roman"/>
          <w:sz w:val="24"/>
          <w:szCs w:val="24"/>
          <w:lang w:val="en-US"/>
        </w:rPr>
      </w:pPr>
      <w:r w:rsidRPr="0092308E">
        <w:rPr>
          <w:rFonts w:ascii="Times New Roman" w:hAnsi="Times New Roman" w:cs="Times New Roman"/>
          <w:sz w:val="24"/>
          <w:szCs w:val="24"/>
          <w:lang w:val="en-US"/>
        </w:rPr>
        <w:t>REFERENCES</w:t>
      </w:r>
    </w:p>
    <w:p w:rsidR="005775FE" w:rsidRPr="0092308E" w:rsidRDefault="005775FE" w:rsidP="005775FE">
      <w:pPr>
        <w:autoSpaceDE w:val="0"/>
        <w:autoSpaceDN w:val="0"/>
        <w:adjustRightInd w:val="0"/>
        <w:spacing w:after="0" w:line="240" w:lineRule="auto"/>
        <w:jc w:val="both"/>
        <w:outlineLvl w:val="0"/>
        <w:rPr>
          <w:rFonts w:ascii="Times New Roman" w:hAnsi="Times New Roman" w:cs="Times New Roman"/>
          <w:sz w:val="24"/>
          <w:szCs w:val="24"/>
          <w:lang w:val="en-US"/>
        </w:rPr>
      </w:pP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[1] Hurro-Urartian as an Eastern Caucasian Language (coll.with Diakonoff I. M.). </w:t>
      </w:r>
      <w:proofErr w:type="gramStart"/>
      <w:r w:rsidRPr="0092308E">
        <w:rPr>
          <w:rFonts w:ascii="Times New Roman" w:hAnsi="Times New Roman" w:cs="Times New Roman"/>
          <w:sz w:val="24"/>
          <w:szCs w:val="24"/>
          <w:lang w:val="en-US"/>
        </w:rPr>
        <w:t>München, 1986.</w:t>
      </w:r>
      <w:proofErr w:type="gramEnd"/>
      <w:r w:rsidRPr="0092308E">
        <w:rPr>
          <w:rFonts w:ascii="Times New Roman" w:hAnsi="Times New Roman" w:cs="Times New Roman"/>
          <w:sz w:val="24"/>
          <w:szCs w:val="24"/>
          <w:lang w:val="en-US"/>
        </w:rPr>
        <w:t xml:space="preserve"> — 113 p. See also: Sravnitel'no-istoricheskoe jazykoznanie [Comparative-historical linguistics] (coll.with S. A. Burlak). </w:t>
      </w:r>
      <w:proofErr w:type="gramStart"/>
      <w:r w:rsidRPr="0092308E">
        <w:rPr>
          <w:rFonts w:ascii="Times New Roman" w:hAnsi="Times New Roman" w:cs="Times New Roman"/>
          <w:sz w:val="24"/>
          <w:szCs w:val="24"/>
          <w:lang w:val="en-US"/>
        </w:rPr>
        <w:t>Moscow, 2005.</w:t>
      </w:r>
      <w:proofErr w:type="gramEnd"/>
      <w:r w:rsidRPr="0092308E">
        <w:rPr>
          <w:rFonts w:ascii="Times New Roman" w:hAnsi="Times New Roman" w:cs="Times New Roman"/>
          <w:sz w:val="24"/>
          <w:szCs w:val="24"/>
          <w:lang w:val="en-US"/>
        </w:rPr>
        <w:t xml:space="preserve"> — 432 p.</w:t>
      </w:r>
    </w:p>
    <w:p w:rsidR="005775FE" w:rsidRPr="0092308E" w:rsidRDefault="005775FE" w:rsidP="005775FE">
      <w:pPr>
        <w:spacing w:after="0" w:line="240" w:lineRule="auto"/>
        <w:ind w:firstLine="709"/>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[2] Diakonoff I. M., Afrasian languages, </w:t>
      </w:r>
      <w:proofErr w:type="gramStart"/>
      <w:r w:rsidRPr="0092308E">
        <w:rPr>
          <w:rFonts w:ascii="Times New Roman" w:hAnsi="Times New Roman" w:cs="Times New Roman"/>
          <w:sz w:val="24"/>
          <w:szCs w:val="24"/>
          <w:lang w:val="en-US"/>
        </w:rPr>
        <w:t>Moscow.,</w:t>
      </w:r>
      <w:proofErr w:type="gramEnd"/>
      <w:r w:rsidRPr="0092308E">
        <w:rPr>
          <w:rFonts w:ascii="Times New Roman" w:hAnsi="Times New Roman" w:cs="Times New Roman"/>
          <w:sz w:val="24"/>
          <w:szCs w:val="24"/>
          <w:lang w:val="en-US"/>
        </w:rPr>
        <w:t xml:space="preserve"> 1988.</w:t>
      </w:r>
    </w:p>
    <w:p w:rsidR="005775FE" w:rsidRPr="0092308E" w:rsidRDefault="005775FE" w:rsidP="005775FE">
      <w:pPr>
        <w:shd w:val="clear" w:color="auto" w:fill="FFFFFF"/>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[3]</w:t>
      </w:r>
      <w:r w:rsidRPr="0092308E">
        <w:rPr>
          <w:rFonts w:ascii="Times New Roman" w:hAnsi="Times New Roman" w:cs="Times New Roman"/>
          <w:color w:val="222222"/>
          <w:sz w:val="24"/>
          <w:szCs w:val="24"/>
          <w:lang w:val="en-US"/>
        </w:rPr>
        <w:t xml:space="preserve"> </w:t>
      </w:r>
      <w:r w:rsidRPr="0092308E">
        <w:rPr>
          <w:rFonts w:ascii="Times New Roman" w:hAnsi="Times New Roman" w:cs="Times New Roman"/>
          <w:sz w:val="24"/>
          <w:szCs w:val="24"/>
          <w:lang w:val="en-US"/>
        </w:rPr>
        <w:t xml:space="preserve">Porhomovskij V. Ja., Afrazijskie jazyki: Lingvisticheskij jenciklopedicheskij slovar [Afroasiatic languages: the Linguistic encyclopedic dictionary], </w:t>
      </w:r>
      <w:r w:rsidRPr="0092308E">
        <w:rPr>
          <w:rFonts w:ascii="Times New Roman" w:hAnsi="Times New Roman" w:cs="Times New Roman"/>
          <w:sz w:val="24"/>
          <w:szCs w:val="24"/>
        </w:rPr>
        <w:t>М</w:t>
      </w:r>
      <w:r w:rsidRPr="0092308E">
        <w:rPr>
          <w:rFonts w:ascii="Times New Roman" w:hAnsi="Times New Roman" w:cs="Times New Roman"/>
          <w:sz w:val="24"/>
          <w:szCs w:val="24"/>
          <w:lang w:val="en-US"/>
        </w:rPr>
        <w:t>oscow, 1990.</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[4] Starostin S. </w:t>
      </w:r>
      <w:r w:rsidRPr="0092308E">
        <w:rPr>
          <w:rFonts w:ascii="Times New Roman" w:hAnsi="Times New Roman" w:cs="Times New Roman"/>
          <w:sz w:val="24"/>
          <w:szCs w:val="24"/>
        </w:rPr>
        <w:t>А</w:t>
      </w:r>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 xml:space="preserve">A comparative vocabulary of five Sino-Tibetian languages (coll.with I. I. Peyros), </w:t>
      </w:r>
      <w:r w:rsidRPr="0092308E">
        <w:rPr>
          <w:rFonts w:ascii="Times New Roman" w:hAnsi="Times New Roman" w:cs="Times New Roman"/>
          <w:color w:val="222222"/>
          <w:sz w:val="24"/>
          <w:szCs w:val="24"/>
          <w:shd w:val="clear" w:color="auto" w:fill="FFFFFF"/>
          <w:lang w:val="en-US"/>
        </w:rPr>
        <w:t>Melbourne</w:t>
      </w:r>
      <w:r w:rsidRPr="0092308E">
        <w:rPr>
          <w:rFonts w:ascii="Times New Roman" w:hAnsi="Times New Roman" w:cs="Times New Roman"/>
          <w:sz w:val="24"/>
          <w:szCs w:val="24"/>
          <w:lang w:val="en-US"/>
        </w:rPr>
        <w:t>, 1996.</w:t>
      </w:r>
      <w:proofErr w:type="gramEnd"/>
      <w:r w:rsidRPr="0092308E">
        <w:rPr>
          <w:rFonts w:ascii="Times New Roman" w:hAnsi="Times New Roman" w:cs="Times New Roman"/>
          <w:sz w:val="24"/>
          <w:szCs w:val="24"/>
          <w:lang w:val="en-US"/>
        </w:rPr>
        <w:t xml:space="preserve"> – 882 </w:t>
      </w:r>
      <w:r w:rsidRPr="0092308E">
        <w:rPr>
          <w:rFonts w:ascii="Times New Roman" w:hAnsi="Times New Roman" w:cs="Times New Roman"/>
          <w:sz w:val="24"/>
          <w:szCs w:val="24"/>
        </w:rPr>
        <w:t>с</w:t>
      </w:r>
      <w:r w:rsidRPr="0092308E">
        <w:rPr>
          <w:rFonts w:ascii="Times New Roman" w:hAnsi="Times New Roman" w:cs="Times New Roman"/>
          <w:sz w:val="24"/>
          <w:szCs w:val="24"/>
          <w:lang w:val="en-US"/>
        </w:rPr>
        <w:t>.</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[5] U chelovechestva byl edinyj prajazyk (Beseda G. Zelenko s S. Starostinym) [Mankind was a single proto-language (Interview with G. Zelenko S. Starostin)] Znanie - sila. </w:t>
      </w:r>
      <w:proofErr w:type="gramStart"/>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М</w:t>
      </w:r>
      <w:r w:rsidRPr="0092308E">
        <w:rPr>
          <w:rFonts w:ascii="Times New Roman" w:hAnsi="Times New Roman" w:cs="Times New Roman"/>
          <w:sz w:val="24"/>
          <w:szCs w:val="24"/>
          <w:lang w:val="en-US"/>
        </w:rPr>
        <w:t>oscow, 2003, № 8.</w:t>
      </w:r>
      <w:proofErr w:type="gramEnd"/>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[6] Smetanina O. M. Processy globalizacii v sovremennoj jazykovoj obrazovatel'noj kul'ture [Processes of globalization in the modern language educational culture]. Available at: </w:t>
      </w:r>
      <w:hyperlink r:id="rId24" w:history="1">
        <w:r w:rsidRPr="0092308E">
          <w:rPr>
            <w:rStyle w:val="af4"/>
            <w:rFonts w:ascii="Times New Roman" w:hAnsi="Times New Roman" w:cs="Times New Roman"/>
            <w:sz w:val="24"/>
            <w:szCs w:val="24"/>
            <w:lang w:val="en-US"/>
          </w:rPr>
          <w:t>https://cyberleninka.ru/article/n/protsessy-glokalizatsii-v-sovremennoy-yazykovoy-obrazovatelnoy-kulture</w:t>
        </w:r>
      </w:hyperlink>
      <w:r w:rsidRPr="0092308E">
        <w:rPr>
          <w:rFonts w:ascii="Times New Roman" w:hAnsi="Times New Roman" w:cs="Times New Roman"/>
          <w:color w:val="000000"/>
          <w:sz w:val="24"/>
          <w:szCs w:val="24"/>
          <w:lang w:val="en-US"/>
        </w:rPr>
        <w:t xml:space="preserve"> (</w:t>
      </w:r>
      <w:r w:rsidRPr="0092308E">
        <w:rPr>
          <w:rFonts w:ascii="Times New Roman" w:hAnsi="Times New Roman" w:cs="Times New Roman"/>
          <w:sz w:val="24"/>
          <w:szCs w:val="24"/>
          <w:lang w:val="en-US"/>
        </w:rPr>
        <w:t>accessed</w:t>
      </w:r>
      <w:proofErr w:type="gramStart"/>
      <w:r w:rsidRPr="0092308E">
        <w:rPr>
          <w:rFonts w:ascii="Times New Roman" w:hAnsi="Times New Roman" w:cs="Times New Roman"/>
          <w:sz w:val="24"/>
          <w:szCs w:val="24"/>
          <w:lang w:val="en-US"/>
        </w:rPr>
        <w:t>:</w:t>
      </w:r>
      <w:r w:rsidRPr="0092308E">
        <w:rPr>
          <w:rFonts w:ascii="Times New Roman" w:hAnsi="Times New Roman" w:cs="Times New Roman"/>
          <w:color w:val="000000"/>
          <w:sz w:val="24"/>
          <w:szCs w:val="24"/>
          <w:lang w:val="en-US"/>
        </w:rPr>
        <w:t>15.03</w:t>
      </w:r>
      <w:proofErr w:type="gramEnd"/>
      <w:r w:rsidRPr="0092308E">
        <w:rPr>
          <w:rFonts w:ascii="Times New Roman" w:hAnsi="Times New Roman" w:cs="Times New Roman"/>
          <w:color w:val="000000"/>
          <w:sz w:val="24"/>
          <w:szCs w:val="24"/>
          <w:lang w:val="en-US"/>
        </w:rPr>
        <w:t>. 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[7] Gricenko E.S., Kirilina A.V. Jazykovaja politika v uslovijah globalizacii. Jazykovaja politika i jazykovye konflikty v sovremennom mire: Mezhdunarodnaja konferencija (Moskva, 16–19 sentjabrja 2014): Doklady i soobshhenija [Language policy in the context of globalization: Language policy and language conflicts in the modern world: international conference (Moscow, September 16-19, 2014): Presentations] Ed. A. N. Bitkeeva, V. Yu. </w:t>
      </w:r>
      <w:proofErr w:type="gramStart"/>
      <w:r w:rsidRPr="0092308E">
        <w:rPr>
          <w:rFonts w:ascii="Times New Roman" w:hAnsi="Times New Roman" w:cs="Times New Roman"/>
          <w:sz w:val="24"/>
          <w:szCs w:val="24"/>
          <w:lang w:val="en-US"/>
        </w:rPr>
        <w:t>Mikhalchenko; Institute of linguistics, Russian Academy of Sciences, Research center for national language relations.</w:t>
      </w:r>
      <w:proofErr w:type="gramEnd"/>
      <w:r w:rsidRPr="0092308E">
        <w:rPr>
          <w:rFonts w:ascii="Times New Roman" w:hAnsi="Times New Roman" w:cs="Times New Roman"/>
          <w:sz w:val="24"/>
          <w:szCs w:val="24"/>
          <w:lang w:val="en-US"/>
        </w:rPr>
        <w:t xml:space="preserve"> — </w:t>
      </w:r>
      <w:r w:rsidRPr="0092308E">
        <w:rPr>
          <w:rFonts w:ascii="Times New Roman" w:hAnsi="Times New Roman" w:cs="Times New Roman"/>
          <w:sz w:val="24"/>
          <w:szCs w:val="24"/>
        </w:rPr>
        <w:t>М</w:t>
      </w:r>
      <w:r w:rsidRPr="0092308E">
        <w:rPr>
          <w:rFonts w:ascii="Times New Roman" w:hAnsi="Times New Roman" w:cs="Times New Roman"/>
          <w:sz w:val="24"/>
          <w:szCs w:val="24"/>
          <w:lang w:val="en-US"/>
        </w:rPr>
        <w:t xml:space="preserve">oscow, 2014. — 637 </w:t>
      </w:r>
      <w:r w:rsidRPr="0092308E">
        <w:rPr>
          <w:rFonts w:ascii="Times New Roman" w:hAnsi="Times New Roman" w:cs="Times New Roman"/>
          <w:sz w:val="24"/>
          <w:szCs w:val="24"/>
        </w:rPr>
        <w:t>с</w:t>
      </w:r>
      <w:r w:rsidRPr="0092308E">
        <w:rPr>
          <w:rFonts w:ascii="Times New Roman" w:hAnsi="Times New Roman" w:cs="Times New Roman"/>
          <w:sz w:val="24"/>
          <w:szCs w:val="24"/>
          <w:lang w:val="en-US"/>
        </w:rPr>
        <w:t>.</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[8] E.g.: </w:t>
      </w:r>
      <w:hyperlink r:id="rId25" w:anchor="!" w:history="1">
        <w:r w:rsidRPr="0092308E">
          <w:rPr>
            <w:rStyle w:val="af4"/>
            <w:rFonts w:ascii="Times New Roman" w:hAnsi="Times New Roman" w:cs="Times New Roman"/>
            <w:color w:val="auto"/>
            <w:sz w:val="24"/>
            <w:szCs w:val="24"/>
            <w:lang w:val="en-US"/>
          </w:rPr>
          <w:t>Francisco Lorenzo</w:t>
        </w:r>
      </w:hyperlink>
      <w:r w:rsidRPr="0092308E">
        <w:rPr>
          <w:rFonts w:ascii="Times New Roman" w:hAnsi="Times New Roman" w:cs="Times New Roman"/>
          <w:sz w:val="24"/>
          <w:szCs w:val="24"/>
          <w:lang w:val="en-US"/>
        </w:rPr>
        <w:t xml:space="preserve"> Historical literacy in bilingual settings: Cognitive academic language in CLIL history narratives. </w:t>
      </w:r>
      <w:hyperlink r:id="rId26"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27" w:tooltip="Go to table of contents for this volume/issue" w:history="1">
        <w:r w:rsidRPr="0092308E">
          <w:rPr>
            <w:rStyle w:val="af4"/>
            <w:rFonts w:ascii="Times New Roman" w:hAnsi="Times New Roman" w:cs="Times New Roman"/>
            <w:color w:val="auto"/>
            <w:sz w:val="24"/>
            <w:szCs w:val="24"/>
            <w:lang w:val="en-US"/>
          </w:rPr>
          <w:t>Volume 37</w:t>
        </w:r>
      </w:hyperlink>
      <w:r w:rsidRPr="0092308E">
        <w:rPr>
          <w:rFonts w:ascii="Times New Roman" w:hAnsi="Times New Roman" w:cs="Times New Roman"/>
          <w:sz w:val="24"/>
          <w:szCs w:val="24"/>
          <w:lang w:val="en-US"/>
        </w:rPr>
        <w:t>, February 2017, Pages 32-41;</w:t>
      </w:r>
    </w:p>
    <w:p w:rsidR="005775FE" w:rsidRPr="0092308E" w:rsidRDefault="005775FE" w:rsidP="005775FE">
      <w:pPr>
        <w:spacing w:after="0" w:line="240" w:lineRule="auto"/>
        <w:ind w:firstLine="709"/>
        <w:rPr>
          <w:rFonts w:ascii="Times New Roman" w:hAnsi="Times New Roman" w:cs="Times New Roman"/>
          <w:sz w:val="24"/>
          <w:szCs w:val="24"/>
          <w:lang w:val="en-US"/>
        </w:rPr>
      </w:pPr>
      <w:hyperlink r:id="rId28" w:anchor="!" w:history="1">
        <w:r w:rsidRPr="0092308E">
          <w:rPr>
            <w:rStyle w:val="af4"/>
            <w:rFonts w:ascii="Times New Roman" w:hAnsi="Times New Roman" w:cs="Times New Roman"/>
            <w:color w:val="auto"/>
            <w:sz w:val="24"/>
            <w:szCs w:val="24"/>
            <w:lang w:val="en-US"/>
          </w:rPr>
          <w:t>Christopher Stroudab</w:t>
        </w:r>
      </w:hyperlink>
      <w:bookmarkStart w:id="4" w:name="baut0010"/>
      <w:r w:rsidRPr="0092308E">
        <w:rPr>
          <w:rFonts w:ascii="Times New Roman" w:hAnsi="Times New Roman" w:cs="Times New Roman"/>
          <w:sz w:val="24"/>
          <w:szCs w:val="24"/>
          <w:lang w:val="en-US"/>
        </w:rPr>
        <w:t xml:space="preserve">, </w:t>
      </w:r>
      <w:hyperlink r:id="rId29" w:anchor="!" w:history="1">
        <w:r w:rsidRPr="0092308E">
          <w:rPr>
            <w:rStyle w:val="af4"/>
            <w:rFonts w:ascii="Times New Roman" w:hAnsi="Times New Roman" w:cs="Times New Roman"/>
            <w:color w:val="auto"/>
            <w:sz w:val="24"/>
            <w:szCs w:val="24"/>
            <w:lang w:val="en-US"/>
          </w:rPr>
          <w:t>Caroline Kerfoot</w:t>
        </w:r>
      </w:hyperlink>
      <w:bookmarkEnd w:id="4"/>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Towards</w:t>
      </w:r>
      <w:proofErr w:type="gramEnd"/>
      <w:r w:rsidRPr="0092308E">
        <w:rPr>
          <w:rFonts w:ascii="Times New Roman" w:hAnsi="Times New Roman" w:cs="Times New Roman"/>
          <w:sz w:val="24"/>
          <w:szCs w:val="24"/>
          <w:lang w:val="en-US"/>
        </w:rPr>
        <w:t xml:space="preserve"> rethinking multilingualism and language policy for academic literacies. </w:t>
      </w:r>
      <w:hyperlink r:id="rId30"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31" w:tooltip="Go to table of contents for this volume/issue" w:history="1">
        <w:r w:rsidRPr="0092308E">
          <w:rPr>
            <w:rStyle w:val="af4"/>
            <w:rFonts w:ascii="Times New Roman" w:hAnsi="Times New Roman" w:cs="Times New Roman"/>
            <w:color w:val="auto"/>
            <w:sz w:val="24"/>
            <w:szCs w:val="24"/>
            <w:lang w:val="en-US"/>
          </w:rPr>
          <w:t>Volume 24, Issue 4</w:t>
        </w:r>
      </w:hyperlink>
      <w:r w:rsidRPr="0092308E">
        <w:rPr>
          <w:rFonts w:ascii="Times New Roman" w:hAnsi="Times New Roman" w:cs="Times New Roman"/>
          <w:sz w:val="24"/>
          <w:szCs w:val="24"/>
          <w:lang w:val="en-US"/>
        </w:rPr>
        <w:t>, December 2013, Pages 396-405;</w:t>
      </w:r>
    </w:p>
    <w:p w:rsidR="005775FE" w:rsidRPr="0092308E" w:rsidRDefault="005775FE" w:rsidP="005775FE">
      <w:pPr>
        <w:spacing w:after="0" w:line="240" w:lineRule="auto"/>
        <w:ind w:firstLine="709"/>
        <w:rPr>
          <w:rFonts w:ascii="Times New Roman" w:hAnsi="Times New Roman" w:cs="Times New Roman"/>
          <w:sz w:val="24"/>
          <w:szCs w:val="24"/>
          <w:lang w:val="en-US"/>
        </w:rPr>
      </w:pPr>
      <w:hyperlink r:id="rId32" w:anchor="!" w:history="1">
        <w:r w:rsidRPr="0092308E">
          <w:rPr>
            <w:rStyle w:val="af4"/>
            <w:rFonts w:ascii="Times New Roman" w:hAnsi="Times New Roman" w:cs="Times New Roman"/>
            <w:color w:val="auto"/>
            <w:sz w:val="24"/>
            <w:szCs w:val="24"/>
            <w:lang w:val="en-US"/>
          </w:rPr>
          <w:t>Nelson Flores</w:t>
        </w:r>
      </w:hyperlink>
      <w:r w:rsidRPr="0092308E">
        <w:rPr>
          <w:rFonts w:ascii="Times New Roman" w:hAnsi="Times New Roman" w:cs="Times New Roman"/>
          <w:sz w:val="24"/>
          <w:szCs w:val="24"/>
          <w:lang w:val="en-US"/>
        </w:rPr>
        <w:t xml:space="preserve"> Creating republican machines: Language governmentality in the United States. </w:t>
      </w:r>
      <w:hyperlink r:id="rId33"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34" w:tooltip="Go to table of contents for this volume/issue" w:history="1">
        <w:r w:rsidRPr="0092308E">
          <w:rPr>
            <w:rStyle w:val="af4"/>
            <w:rFonts w:ascii="Times New Roman" w:hAnsi="Times New Roman" w:cs="Times New Roman"/>
            <w:color w:val="auto"/>
            <w:sz w:val="24"/>
            <w:szCs w:val="24"/>
            <w:lang w:val="en-US"/>
          </w:rPr>
          <w:t>Volume 25</w:t>
        </w:r>
      </w:hyperlink>
      <w:r w:rsidRPr="0092308E">
        <w:rPr>
          <w:rFonts w:ascii="Times New Roman" w:hAnsi="Times New Roman" w:cs="Times New Roman"/>
          <w:sz w:val="24"/>
          <w:szCs w:val="24"/>
          <w:lang w:val="en-US"/>
        </w:rPr>
        <w:t>, April 2014, Pages 1-11;</w:t>
      </w:r>
    </w:p>
    <w:p w:rsidR="005775FE" w:rsidRPr="0092308E" w:rsidRDefault="005775FE" w:rsidP="005775FE">
      <w:pPr>
        <w:spacing w:after="0" w:line="240" w:lineRule="auto"/>
        <w:ind w:firstLine="709"/>
        <w:rPr>
          <w:rFonts w:ascii="Times New Roman" w:hAnsi="Times New Roman" w:cs="Times New Roman"/>
          <w:sz w:val="24"/>
          <w:szCs w:val="24"/>
        </w:rPr>
      </w:pPr>
      <w:hyperlink r:id="rId35" w:anchor="!" w:history="1">
        <w:r w:rsidRPr="0092308E">
          <w:rPr>
            <w:rStyle w:val="af4"/>
            <w:rFonts w:ascii="Times New Roman" w:hAnsi="Times New Roman" w:cs="Times New Roman"/>
            <w:color w:val="auto"/>
            <w:sz w:val="24"/>
            <w:szCs w:val="24"/>
            <w:lang w:val="en-US"/>
          </w:rPr>
          <w:t>Mbulungeni Madiba</w:t>
        </w:r>
      </w:hyperlink>
      <w:r w:rsidRPr="0092308E">
        <w:rPr>
          <w:rFonts w:ascii="Times New Roman" w:hAnsi="Times New Roman" w:cs="Times New Roman"/>
          <w:sz w:val="24"/>
          <w:szCs w:val="24"/>
          <w:lang w:val="en-US"/>
        </w:rPr>
        <w:t xml:space="preserve"> Multilingual education in South African universities: Policies, pedagogy and practicality. </w:t>
      </w:r>
      <w:hyperlink r:id="rId36" w:tooltip="Go to Linguistics and Education on ScienceDirect" w:history="1">
        <w:r w:rsidRPr="005775FE">
          <w:rPr>
            <w:rStyle w:val="af4"/>
            <w:rFonts w:ascii="Times New Roman" w:hAnsi="Times New Roman" w:cs="Times New Roman"/>
            <w:color w:val="auto"/>
            <w:sz w:val="24"/>
            <w:szCs w:val="24"/>
          </w:rPr>
          <w:t>Linguistics</w:t>
        </w:r>
        <w:r w:rsidRPr="0092308E">
          <w:rPr>
            <w:rStyle w:val="af4"/>
            <w:rFonts w:ascii="Times New Roman" w:hAnsi="Times New Roman" w:cs="Times New Roman"/>
            <w:color w:val="auto"/>
            <w:sz w:val="24"/>
            <w:szCs w:val="24"/>
          </w:rPr>
          <w:t xml:space="preserve"> </w:t>
        </w:r>
        <w:r w:rsidRPr="005775FE">
          <w:rPr>
            <w:rStyle w:val="af4"/>
            <w:rFonts w:ascii="Times New Roman" w:hAnsi="Times New Roman" w:cs="Times New Roman"/>
            <w:color w:val="auto"/>
            <w:sz w:val="24"/>
            <w:szCs w:val="24"/>
          </w:rPr>
          <w:t>and</w:t>
        </w:r>
        <w:r w:rsidRPr="0092308E">
          <w:rPr>
            <w:rStyle w:val="af4"/>
            <w:rFonts w:ascii="Times New Roman" w:hAnsi="Times New Roman" w:cs="Times New Roman"/>
            <w:color w:val="auto"/>
            <w:sz w:val="24"/>
            <w:szCs w:val="24"/>
          </w:rPr>
          <w:t xml:space="preserve"> </w:t>
        </w:r>
        <w:r w:rsidRPr="005775FE">
          <w:rPr>
            <w:rStyle w:val="af4"/>
            <w:rFonts w:ascii="Times New Roman" w:hAnsi="Times New Roman" w:cs="Times New Roman"/>
            <w:color w:val="auto"/>
            <w:sz w:val="24"/>
            <w:szCs w:val="24"/>
          </w:rPr>
          <w:t>Education</w:t>
        </w:r>
      </w:hyperlink>
      <w:r w:rsidRPr="0092308E">
        <w:rPr>
          <w:rFonts w:ascii="Times New Roman" w:hAnsi="Times New Roman" w:cs="Times New Roman"/>
          <w:sz w:val="24"/>
          <w:szCs w:val="24"/>
        </w:rPr>
        <w:t xml:space="preserve">, </w:t>
      </w:r>
      <w:hyperlink r:id="rId37" w:tooltip="Go to table of contents for this volume/issue" w:history="1">
        <w:r w:rsidRPr="005775FE">
          <w:rPr>
            <w:rStyle w:val="af4"/>
            <w:rFonts w:ascii="Times New Roman" w:hAnsi="Times New Roman" w:cs="Times New Roman"/>
            <w:color w:val="auto"/>
            <w:sz w:val="24"/>
            <w:szCs w:val="24"/>
          </w:rPr>
          <w:t>Volume</w:t>
        </w:r>
        <w:r w:rsidRPr="0092308E">
          <w:rPr>
            <w:rStyle w:val="af4"/>
            <w:rFonts w:ascii="Times New Roman" w:hAnsi="Times New Roman" w:cs="Times New Roman"/>
            <w:color w:val="auto"/>
            <w:sz w:val="24"/>
            <w:szCs w:val="24"/>
          </w:rPr>
          <w:t xml:space="preserve"> 24, </w:t>
        </w:r>
        <w:r w:rsidRPr="005775FE">
          <w:rPr>
            <w:rStyle w:val="af4"/>
            <w:rFonts w:ascii="Times New Roman" w:hAnsi="Times New Roman" w:cs="Times New Roman"/>
            <w:color w:val="auto"/>
            <w:sz w:val="24"/>
            <w:szCs w:val="24"/>
          </w:rPr>
          <w:t>Issue</w:t>
        </w:r>
        <w:r w:rsidRPr="0092308E">
          <w:rPr>
            <w:rStyle w:val="af4"/>
            <w:rFonts w:ascii="Times New Roman" w:hAnsi="Times New Roman" w:cs="Times New Roman"/>
            <w:color w:val="auto"/>
            <w:sz w:val="24"/>
            <w:szCs w:val="24"/>
          </w:rPr>
          <w:t xml:space="preserve"> 4</w:t>
        </w:r>
      </w:hyperlink>
      <w:r w:rsidRPr="0092308E">
        <w:rPr>
          <w:rFonts w:ascii="Times New Roman" w:hAnsi="Times New Roman" w:cs="Times New Roman"/>
          <w:sz w:val="24"/>
          <w:szCs w:val="24"/>
        </w:rPr>
        <w:t>,</w:t>
      </w:r>
      <w:r w:rsidRPr="005775FE">
        <w:rPr>
          <w:rFonts w:ascii="Times New Roman" w:hAnsi="Times New Roman" w:cs="Times New Roman"/>
          <w:sz w:val="24"/>
          <w:szCs w:val="24"/>
        </w:rPr>
        <w:t> December</w:t>
      </w:r>
      <w:r w:rsidRPr="0092308E">
        <w:rPr>
          <w:rFonts w:ascii="Times New Roman" w:hAnsi="Times New Roman" w:cs="Times New Roman"/>
          <w:sz w:val="24"/>
          <w:szCs w:val="24"/>
        </w:rPr>
        <w:t xml:space="preserve"> 2013, </w:t>
      </w:r>
      <w:r w:rsidRPr="005775FE">
        <w:rPr>
          <w:rFonts w:ascii="Times New Roman" w:hAnsi="Times New Roman" w:cs="Times New Roman"/>
          <w:sz w:val="24"/>
          <w:szCs w:val="24"/>
        </w:rPr>
        <w:t>Pages</w:t>
      </w:r>
      <w:r w:rsidRPr="0092308E">
        <w:rPr>
          <w:rFonts w:ascii="Times New Roman" w:hAnsi="Times New Roman" w:cs="Times New Roman"/>
          <w:sz w:val="24"/>
          <w:szCs w:val="24"/>
        </w:rPr>
        <w:t xml:space="preserve"> 385-395.</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rPr>
        <w:t xml:space="preserve">[9] P.C. Bitkeev (Rossija, Respublika Kalmykija, Jelista) Trehstupenchataja teorija sohranenija i razvitija jazykov v sovremennyh uslovijah polilingval'nosti ili Koncepcija «Zhivoj jazyk». </w:t>
      </w:r>
      <w:proofErr w:type="gramStart"/>
      <w:r w:rsidRPr="0092308E">
        <w:rPr>
          <w:rFonts w:ascii="Times New Roman" w:hAnsi="Times New Roman" w:cs="Times New Roman"/>
          <w:sz w:val="24"/>
          <w:szCs w:val="24"/>
          <w:lang w:val="en-US"/>
        </w:rPr>
        <w:t>[P.Ts. Bitkeev (Russia, Kalmyk Republic, Elista).</w:t>
      </w:r>
      <w:proofErr w:type="gramEnd"/>
      <w:r w:rsidRPr="0092308E">
        <w:rPr>
          <w:rFonts w:ascii="Times New Roman" w:hAnsi="Times New Roman" w:cs="Times New Roman"/>
          <w:sz w:val="24"/>
          <w:szCs w:val="24"/>
          <w:lang w:val="en-US"/>
        </w:rPr>
        <w:t xml:space="preserve"> Three step theory of preservation and development of languages in present-day conditions of multilingualism or conception «Living language»]. Language policy and language conflicts in contemporary world: International Conference (Moscow, 16–19 September 2014): Reports and communications. Executive editors: A.N. Bitkeeva, V.Yu. Mikhalchenko; the Institute of Linguistics of the Russian Academy of Sciences, Research Center on Ethnic and Language Relations. — Moscow, 2014. — 637 p.</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[10] </w:t>
      </w:r>
      <w:hyperlink r:id="rId38" w:anchor="!" w:history="1">
        <w:r w:rsidRPr="0092308E">
          <w:rPr>
            <w:rStyle w:val="af4"/>
            <w:rFonts w:ascii="Times New Roman" w:hAnsi="Times New Roman" w:cs="Times New Roman"/>
            <w:color w:val="auto"/>
            <w:sz w:val="24"/>
            <w:szCs w:val="24"/>
            <w:lang w:val="en-US"/>
          </w:rPr>
          <w:t>Rui Yuan</w:t>
        </w:r>
      </w:hyperlink>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Appropriating</w:t>
      </w:r>
      <w:proofErr w:type="gramEnd"/>
      <w:r w:rsidRPr="0092308E">
        <w:rPr>
          <w:rFonts w:ascii="Times New Roman" w:hAnsi="Times New Roman" w:cs="Times New Roman"/>
          <w:sz w:val="24"/>
          <w:szCs w:val="24"/>
          <w:lang w:val="en-US"/>
        </w:rPr>
        <w:t xml:space="preserve"> national curriculum standards in classroom teaching: Experiences of novice language teachers in China. </w:t>
      </w:r>
      <w:hyperlink r:id="rId39" w:tooltip="Go to International Journal of Educational Research on ScienceDirect" w:history="1">
        <w:r w:rsidRPr="0092308E">
          <w:rPr>
            <w:rStyle w:val="af4"/>
            <w:rFonts w:ascii="Times New Roman" w:hAnsi="Times New Roman" w:cs="Times New Roman"/>
            <w:color w:val="auto"/>
            <w:sz w:val="24"/>
            <w:szCs w:val="24"/>
            <w:lang w:val="en-US"/>
          </w:rPr>
          <w:t>International Journal of Educational Research</w:t>
        </w:r>
      </w:hyperlink>
      <w:r w:rsidRPr="0092308E">
        <w:rPr>
          <w:rFonts w:ascii="Times New Roman" w:hAnsi="Times New Roman" w:cs="Times New Roman"/>
          <w:sz w:val="24"/>
          <w:szCs w:val="24"/>
          <w:lang w:val="en-US"/>
        </w:rPr>
        <w:t xml:space="preserve">, </w:t>
      </w:r>
      <w:hyperlink r:id="rId40" w:tooltip="Go to table of contents for this volume/issue" w:history="1">
        <w:r w:rsidRPr="0092308E">
          <w:rPr>
            <w:rStyle w:val="af4"/>
            <w:rFonts w:ascii="Times New Roman" w:hAnsi="Times New Roman" w:cs="Times New Roman"/>
            <w:color w:val="auto"/>
            <w:sz w:val="24"/>
            <w:szCs w:val="24"/>
            <w:lang w:val="en-US"/>
          </w:rPr>
          <w:t>Volume 83</w:t>
        </w:r>
      </w:hyperlink>
      <w:r w:rsidRPr="0092308E">
        <w:rPr>
          <w:rFonts w:ascii="Times New Roman" w:hAnsi="Times New Roman" w:cs="Times New Roman"/>
          <w:sz w:val="24"/>
          <w:szCs w:val="24"/>
          <w:lang w:val="en-US"/>
        </w:rPr>
        <w:t>, 2017, Pages 55-64.</w:t>
      </w:r>
    </w:p>
    <w:p w:rsidR="005775FE" w:rsidRPr="00D84424" w:rsidRDefault="005775FE" w:rsidP="005775FE">
      <w:pPr>
        <w:pStyle w:val="af5"/>
        <w:spacing w:before="0" w:beforeAutospacing="0" w:after="0" w:afterAutospacing="0"/>
        <w:ind w:firstLine="709"/>
        <w:jc w:val="both"/>
        <w:textAlignment w:val="baseline"/>
        <w:rPr>
          <w:lang w:val="en-US"/>
        </w:rPr>
      </w:pPr>
      <w:r w:rsidRPr="00D84424">
        <w:rPr>
          <w:lang w:val="en-US"/>
        </w:rPr>
        <w:t xml:space="preserve">[11] E.g.: </w:t>
      </w:r>
      <w:hyperlink r:id="rId41" w:anchor="!" w:history="1">
        <w:r w:rsidRPr="00D84424">
          <w:rPr>
            <w:rStyle w:val="af4"/>
            <w:rFonts w:ascii="Times New Roman" w:eastAsiaTheme="majorEastAsia" w:hAnsi="Times New Roman"/>
            <w:color w:val="auto"/>
            <w:sz w:val="24"/>
            <w:lang w:val="en-US"/>
          </w:rPr>
          <w:t>Paramjit Kaur</w:t>
        </w:r>
      </w:hyperlink>
      <w:r w:rsidRPr="00D84424">
        <w:rPr>
          <w:lang w:val="en-US"/>
        </w:rPr>
        <w:t xml:space="preserve"> Attitudes towards English as a Lingua Franca. </w:t>
      </w:r>
      <w:hyperlink r:id="rId42" w:tooltip="Go to Procedia - Social and Behavioral Sciences on ScienceDirect" w:history="1">
        <w:r w:rsidRPr="00D84424">
          <w:rPr>
            <w:rStyle w:val="af4"/>
            <w:rFonts w:ascii="Times New Roman" w:eastAsiaTheme="majorEastAsia" w:hAnsi="Times New Roman"/>
            <w:color w:val="auto"/>
            <w:sz w:val="24"/>
            <w:lang w:val="en-US"/>
          </w:rPr>
          <w:t>Procedia - Social and Behavioral Sciences</w:t>
        </w:r>
      </w:hyperlink>
      <w:r w:rsidRPr="00D84424">
        <w:rPr>
          <w:lang w:val="en-US"/>
        </w:rPr>
        <w:t xml:space="preserve">, </w:t>
      </w:r>
      <w:hyperlink r:id="rId43" w:tooltip="Go to table of contents for this volume/issue" w:history="1">
        <w:r w:rsidRPr="00D84424">
          <w:rPr>
            <w:rStyle w:val="af4"/>
            <w:rFonts w:ascii="Times New Roman" w:eastAsiaTheme="majorEastAsia" w:hAnsi="Times New Roman"/>
            <w:color w:val="auto"/>
            <w:sz w:val="24"/>
            <w:lang w:val="en-US"/>
          </w:rPr>
          <w:t>Volume 118</w:t>
        </w:r>
      </w:hyperlink>
      <w:r w:rsidRPr="00D84424">
        <w:rPr>
          <w:lang w:val="en-US"/>
        </w:rPr>
        <w:t>, 19 March 2014, Pages 214-221.</w:t>
      </w:r>
    </w:p>
    <w:p w:rsidR="005775FE" w:rsidRPr="00D84424" w:rsidRDefault="005775FE" w:rsidP="005775FE">
      <w:pPr>
        <w:pStyle w:val="af5"/>
        <w:spacing w:before="0" w:beforeAutospacing="0" w:after="0" w:afterAutospacing="0"/>
        <w:ind w:firstLine="709"/>
        <w:jc w:val="both"/>
        <w:textAlignment w:val="baseline"/>
        <w:rPr>
          <w:lang w:val="en-US"/>
        </w:rPr>
      </w:pPr>
      <w:r w:rsidRPr="00D84424">
        <w:rPr>
          <w:lang w:val="en-US"/>
        </w:rPr>
        <w:t xml:space="preserve">[12] </w:t>
      </w:r>
      <w:hyperlink r:id="rId44" w:anchor="!" w:history="1">
        <w:r w:rsidRPr="00D84424">
          <w:rPr>
            <w:rStyle w:val="af4"/>
            <w:rFonts w:ascii="Times New Roman" w:eastAsiaTheme="majorEastAsia" w:hAnsi="Times New Roman"/>
            <w:color w:val="auto"/>
            <w:sz w:val="24"/>
            <w:lang w:val="en-US"/>
          </w:rPr>
          <w:t>Mohd. Zulkifli Mohd Yunus</w:t>
        </w:r>
      </w:hyperlink>
      <w:r w:rsidRPr="00D84424">
        <w:rPr>
          <w:lang w:val="en-US"/>
        </w:rPr>
        <w:t xml:space="preserve">, </w:t>
      </w:r>
      <w:hyperlink r:id="rId45" w:anchor="!" w:history="1">
        <w:r w:rsidRPr="00D84424">
          <w:rPr>
            <w:rStyle w:val="af4"/>
            <w:rFonts w:ascii="Times New Roman" w:eastAsiaTheme="majorEastAsia" w:hAnsi="Times New Roman"/>
            <w:color w:val="auto"/>
            <w:sz w:val="24"/>
            <w:lang w:val="en-US"/>
          </w:rPr>
          <w:t>Abdul Halim Abdul Raof</w:t>
        </w:r>
      </w:hyperlink>
      <w:r w:rsidRPr="00D84424">
        <w:rPr>
          <w:lang w:val="en-US"/>
        </w:rPr>
        <w:t xml:space="preserve">, </w:t>
      </w:r>
      <w:hyperlink r:id="rId46" w:anchor="!" w:history="1">
        <w:r w:rsidRPr="00D84424">
          <w:rPr>
            <w:rStyle w:val="af4"/>
            <w:rFonts w:ascii="Times New Roman" w:eastAsiaTheme="majorEastAsia" w:hAnsi="Times New Roman"/>
            <w:color w:val="auto"/>
            <w:sz w:val="24"/>
            <w:lang w:val="en-US"/>
          </w:rPr>
          <w:t>Rozafrina Abdul Rahman</w:t>
        </w:r>
      </w:hyperlink>
      <w:bookmarkStart w:id="5" w:name="baep-author-id6"/>
      <w:r w:rsidRPr="00D84424">
        <w:rPr>
          <w:lang w:val="en-US"/>
        </w:rPr>
        <w:t xml:space="preserve">, </w:t>
      </w:r>
      <w:hyperlink r:id="rId47" w:anchor="!" w:history="1">
        <w:proofErr w:type="gramStart"/>
        <w:r w:rsidRPr="00D84424">
          <w:rPr>
            <w:rStyle w:val="af4"/>
            <w:rFonts w:ascii="Times New Roman" w:eastAsiaTheme="majorEastAsia" w:hAnsi="Times New Roman"/>
            <w:color w:val="auto"/>
            <w:sz w:val="24"/>
            <w:lang w:val="en-US"/>
          </w:rPr>
          <w:t>Adib</w:t>
        </w:r>
        <w:proofErr w:type="gramEnd"/>
        <w:r w:rsidRPr="00D84424">
          <w:rPr>
            <w:rStyle w:val="af4"/>
            <w:rFonts w:ascii="Times New Roman" w:eastAsiaTheme="majorEastAsia" w:hAnsi="Times New Roman"/>
            <w:color w:val="auto"/>
            <w:sz w:val="24"/>
            <w:lang w:val="en-US"/>
          </w:rPr>
          <w:t xml:space="preserve"> Muliyani Mohd Amin</w:t>
        </w:r>
      </w:hyperlink>
      <w:bookmarkEnd w:id="5"/>
      <w:r w:rsidRPr="00D84424">
        <w:rPr>
          <w:lang w:val="en-US"/>
        </w:rPr>
        <w:t xml:space="preserve"> The Need of English Language Training Programs in Continuing Education. </w:t>
      </w:r>
      <w:hyperlink r:id="rId48" w:tooltip="Go to Procedia - Social and Behavioral Sciences on ScienceDirect" w:history="1">
        <w:r w:rsidRPr="00D84424">
          <w:rPr>
            <w:rStyle w:val="af4"/>
            <w:rFonts w:ascii="Times New Roman" w:eastAsiaTheme="majorEastAsia" w:hAnsi="Times New Roman"/>
            <w:color w:val="auto"/>
            <w:sz w:val="24"/>
            <w:lang w:val="en-US"/>
          </w:rPr>
          <w:t>Procedia - Social and Behavioral Sciences</w:t>
        </w:r>
      </w:hyperlink>
      <w:r w:rsidRPr="00D84424">
        <w:rPr>
          <w:lang w:val="en-US"/>
        </w:rPr>
        <w:t xml:space="preserve">, </w:t>
      </w:r>
      <w:hyperlink r:id="rId49" w:tooltip="Go to table of contents for this volume/issue" w:history="1">
        <w:r w:rsidRPr="00D84424">
          <w:rPr>
            <w:rStyle w:val="af4"/>
            <w:rFonts w:ascii="Times New Roman" w:eastAsiaTheme="majorEastAsia" w:hAnsi="Times New Roman"/>
            <w:color w:val="auto"/>
            <w:sz w:val="24"/>
            <w:lang w:val="en-US"/>
          </w:rPr>
          <w:t>Volume 56</w:t>
        </w:r>
      </w:hyperlink>
      <w:r w:rsidRPr="00D84424">
        <w:rPr>
          <w:lang w:val="en-US"/>
        </w:rPr>
        <w:t>, 8 October 2012, Pages 396-404.</w:t>
      </w:r>
    </w:p>
    <w:p w:rsidR="005775FE" w:rsidRPr="00D84424" w:rsidRDefault="005775FE" w:rsidP="005775FE">
      <w:pPr>
        <w:pStyle w:val="af5"/>
        <w:spacing w:before="0" w:beforeAutospacing="0" w:after="0" w:afterAutospacing="0"/>
        <w:ind w:firstLine="709"/>
        <w:jc w:val="both"/>
        <w:textAlignment w:val="baseline"/>
        <w:rPr>
          <w:lang w:val="en-US"/>
        </w:rPr>
      </w:pPr>
      <w:r w:rsidRPr="00D84424">
        <w:rPr>
          <w:lang w:val="en-US"/>
        </w:rPr>
        <w:t xml:space="preserve">[13] </w:t>
      </w:r>
      <w:hyperlink r:id="rId50" w:anchor="!" w:history="1">
        <w:r w:rsidRPr="00D84424">
          <w:rPr>
            <w:rStyle w:val="af4"/>
            <w:rFonts w:ascii="Times New Roman" w:eastAsiaTheme="majorEastAsia" w:hAnsi="Times New Roman"/>
            <w:color w:val="auto"/>
            <w:sz w:val="24"/>
            <w:lang w:val="en-US"/>
          </w:rPr>
          <w:t>Leena Louhiala-Salminen</w:t>
        </w:r>
      </w:hyperlink>
      <w:r w:rsidRPr="00D84424">
        <w:rPr>
          <w:lang w:val="en-US"/>
        </w:rPr>
        <w:t xml:space="preserve">, </w:t>
      </w:r>
      <w:hyperlink r:id="rId51" w:anchor="!" w:history="1">
        <w:r w:rsidRPr="00D84424">
          <w:rPr>
            <w:rStyle w:val="af4"/>
            <w:rFonts w:ascii="Times New Roman" w:eastAsiaTheme="majorEastAsia" w:hAnsi="Times New Roman"/>
            <w:color w:val="auto"/>
            <w:sz w:val="24"/>
            <w:lang w:val="en-US"/>
          </w:rPr>
          <w:t>Anne Kankaanranta</w:t>
        </w:r>
      </w:hyperlink>
      <w:r w:rsidRPr="00D84424">
        <w:rPr>
          <w:lang w:val="en-US"/>
        </w:rPr>
        <w:t xml:space="preserve"> Language as an issue in international internal communication: English or local language? If English, what English? </w:t>
      </w:r>
      <w:hyperlink r:id="rId52" w:tooltip="Go to Public Relations Review on ScienceDirect" w:history="1">
        <w:r w:rsidRPr="00D84424">
          <w:rPr>
            <w:rStyle w:val="af4"/>
            <w:rFonts w:ascii="Times New Roman" w:eastAsiaTheme="majorEastAsia" w:hAnsi="Times New Roman"/>
            <w:color w:val="auto"/>
            <w:sz w:val="24"/>
            <w:lang w:val="en-US"/>
          </w:rPr>
          <w:t>Public Relations Review</w:t>
        </w:r>
      </w:hyperlink>
      <w:r w:rsidRPr="00D84424">
        <w:rPr>
          <w:lang w:val="en-US"/>
        </w:rPr>
        <w:t xml:space="preserve">, </w:t>
      </w:r>
      <w:hyperlink r:id="rId53" w:tooltip="Go to table of contents for this volume/issue" w:history="1">
        <w:r w:rsidRPr="00D84424">
          <w:rPr>
            <w:rStyle w:val="af4"/>
            <w:rFonts w:ascii="Times New Roman" w:eastAsiaTheme="majorEastAsia" w:hAnsi="Times New Roman"/>
            <w:color w:val="auto"/>
            <w:sz w:val="24"/>
            <w:lang w:val="en-US"/>
          </w:rPr>
          <w:t>Volume 38, Issue 2</w:t>
        </w:r>
      </w:hyperlink>
      <w:r w:rsidRPr="00D84424">
        <w:rPr>
          <w:lang w:val="en-US"/>
        </w:rPr>
        <w:t>, June 2012, Pages 262-269.</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[14] Reshenie Soveta glav gosudarstv SNG «O prinjatii Ustava SNG» vmeste s «Ustavom Sodruzhestva Nezavisimyh Gosudarstv» prinjato v g. Minske 22.01.1993 (s izm. ot 19.09.2003) [The decision of the Council of CIS heads of state "on adoption of the CIS Charter "together with the "Charter of the Commonwealth of Independent States" was made in Minsk on 22.01.1993 (Rev. from 19.09.2003)] Informacionnyj vestnik Soveta glav gosudarstv i Soveta glav pravitel'stv SNG «Sodruzhestvo» [Information Bulletin of the CIS Council of heads of state and Council of heads of government "Commonwealth»], № 1, 1993.</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color w:val="333333"/>
          <w:sz w:val="24"/>
          <w:szCs w:val="24"/>
          <w:shd w:val="clear" w:color="auto" w:fill="FFFFFF"/>
          <w:lang w:val="en-US"/>
        </w:rPr>
        <w:t>[15] Jeleonora Mitrofanova (posol po osobym poruchenijam MID Rossii</w:t>
      </w:r>
      <w:proofErr w:type="gramStart"/>
      <w:r w:rsidRPr="0092308E">
        <w:rPr>
          <w:rFonts w:ascii="Times New Roman" w:hAnsi="Times New Roman" w:cs="Times New Roman"/>
          <w:color w:val="333333"/>
          <w:sz w:val="24"/>
          <w:szCs w:val="24"/>
          <w:shd w:val="clear" w:color="auto" w:fill="FFFFFF"/>
          <w:lang w:val="en-US"/>
        </w:rPr>
        <w:t>)  Status</w:t>
      </w:r>
      <w:proofErr w:type="gramEnd"/>
      <w:r w:rsidRPr="0092308E">
        <w:rPr>
          <w:rFonts w:ascii="Times New Roman" w:hAnsi="Times New Roman" w:cs="Times New Roman"/>
          <w:color w:val="333333"/>
          <w:sz w:val="24"/>
          <w:szCs w:val="24"/>
          <w:shd w:val="clear" w:color="auto" w:fill="FFFFFF"/>
          <w:lang w:val="en-US"/>
        </w:rPr>
        <w:t xml:space="preserve"> russkogo jazyka v SNG dolzhen byt' v povestke RF </w:t>
      </w:r>
      <w:r w:rsidRPr="0092308E">
        <w:rPr>
          <w:rFonts w:ascii="Times New Roman" w:hAnsi="Times New Roman" w:cs="Times New Roman"/>
          <w:sz w:val="24"/>
          <w:szCs w:val="24"/>
          <w:lang w:val="en-US"/>
        </w:rPr>
        <w:t xml:space="preserve">[Eleonora Mitrofanova (Ambassador at large of the Russian foreign Ministry) the Status of the Russian language in the CIS should be on the agenda of the Russian Federation] Available at: </w:t>
      </w:r>
      <w:hyperlink r:id="rId54" w:history="1">
        <w:r w:rsidRPr="0092308E">
          <w:rPr>
            <w:rStyle w:val="af4"/>
            <w:rFonts w:ascii="Times New Roman" w:hAnsi="Times New Roman" w:cs="Times New Roman"/>
            <w:sz w:val="24"/>
            <w:szCs w:val="24"/>
            <w:lang w:val="en-US"/>
          </w:rPr>
          <w:t>https://ria.ru/world/20161117/1481576522.html</w:t>
        </w:r>
      </w:hyperlink>
      <w:r w:rsidRPr="0092308E">
        <w:rPr>
          <w:rFonts w:ascii="Times New Roman" w:hAnsi="Times New Roman" w:cs="Times New Roman"/>
          <w:sz w:val="24"/>
          <w:szCs w:val="24"/>
          <w:lang w:val="en-US"/>
        </w:rPr>
        <w:t xml:space="preserve"> (accessed: 21.03.2018).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[16] Zatullin K. F. i koll. </w:t>
      </w:r>
      <w:proofErr w:type="gramStart"/>
      <w:r w:rsidRPr="0092308E">
        <w:rPr>
          <w:rFonts w:ascii="Times New Roman" w:hAnsi="Times New Roman" w:cs="Times New Roman"/>
          <w:sz w:val="24"/>
          <w:szCs w:val="24"/>
          <w:lang w:val="en-US"/>
        </w:rPr>
        <w:t>avtorov</w:t>
      </w:r>
      <w:proofErr w:type="gramEnd"/>
      <w:r w:rsidRPr="0092308E">
        <w:rPr>
          <w:rFonts w:ascii="Times New Roman" w:hAnsi="Times New Roman" w:cs="Times New Roman"/>
          <w:sz w:val="24"/>
          <w:szCs w:val="24"/>
          <w:lang w:val="en-US"/>
        </w:rPr>
        <w:t xml:space="preserve">. Sohranenie i ukreplenie pozicij russkogo jazyka </w:t>
      </w:r>
      <w:proofErr w:type="gramStart"/>
      <w:r w:rsidRPr="0092308E">
        <w:rPr>
          <w:rFonts w:ascii="Times New Roman" w:hAnsi="Times New Roman" w:cs="Times New Roman"/>
          <w:sz w:val="24"/>
          <w:szCs w:val="24"/>
          <w:lang w:val="en-US"/>
        </w:rPr>
        <w:t>na</w:t>
      </w:r>
      <w:proofErr w:type="gramEnd"/>
      <w:r w:rsidRPr="0092308E">
        <w:rPr>
          <w:rFonts w:ascii="Times New Roman" w:hAnsi="Times New Roman" w:cs="Times New Roman"/>
          <w:sz w:val="24"/>
          <w:szCs w:val="24"/>
          <w:lang w:val="en-US"/>
        </w:rPr>
        <w:t xml:space="preserve"> postsovetskom prostranstve v kontekste </w:t>
      </w:r>
      <w:r w:rsidRPr="0092308E">
        <w:rPr>
          <w:rFonts w:ascii="Times New Roman" w:hAnsi="Times New Roman" w:cs="Times New Roman"/>
          <w:sz w:val="24"/>
          <w:szCs w:val="24"/>
          <w:lang w:val="en-US"/>
        </w:rPr>
        <w:lastRenderedPageBreak/>
        <w:t>vneshnepoliticheskoj strategii Rossii [Preserving and strengthening the position of the Russian language in the post-Soviet space in the context of Russia's foreign policy strategy] Institut diaspory i integracii (Institut stran SNG) [The Institute of Diaspora and integration (Institute of CIS countries)], Moscow, 2011. – 412 p.</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[17] E.g.: </w:t>
      </w:r>
      <w:hyperlink r:id="rId55" w:anchor="!" w:history="1">
        <w:r w:rsidRPr="0092308E">
          <w:rPr>
            <w:rStyle w:val="af4"/>
            <w:rFonts w:ascii="Times New Roman" w:hAnsi="Times New Roman" w:cs="Times New Roman"/>
            <w:color w:val="auto"/>
            <w:sz w:val="24"/>
            <w:szCs w:val="24"/>
            <w:lang w:val="en-US"/>
          </w:rPr>
          <w:t>Mark Lewis</w:t>
        </w:r>
      </w:hyperlink>
      <w:r w:rsidRPr="0092308E">
        <w:rPr>
          <w:rFonts w:ascii="Times New Roman" w:hAnsi="Times New Roman" w:cs="Times New Roman"/>
          <w:sz w:val="24"/>
          <w:szCs w:val="24"/>
          <w:lang w:val="en-US"/>
        </w:rPr>
        <w:t xml:space="preserve"> Framing Languages and Literacies: Socially Situated Views and Perspectives, M.R. Hawkins (Ed.) (2013). </w:t>
      </w:r>
      <w:hyperlink r:id="rId56" w:tooltip="Go to Linguistics and Education on ScienceDirect" w:history="1">
        <w:proofErr w:type="gramStart"/>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w:t>
      </w:r>
      <w:proofErr w:type="gramEnd"/>
      <w:r w:rsidRPr="0092308E">
        <w:rPr>
          <w:rFonts w:ascii="Times New Roman" w:hAnsi="Times New Roman" w:cs="Times New Roman"/>
          <w:sz w:val="24"/>
          <w:szCs w:val="24"/>
          <w:lang w:val="en-US"/>
        </w:rPr>
        <w:t xml:space="preserve"> </w:t>
      </w:r>
      <w:hyperlink r:id="rId57" w:tooltip="Go to table of contents for this volume/issue" w:history="1">
        <w:r w:rsidRPr="0092308E">
          <w:rPr>
            <w:rStyle w:val="af4"/>
            <w:rFonts w:ascii="Times New Roman" w:hAnsi="Times New Roman" w:cs="Times New Roman"/>
            <w:color w:val="auto"/>
            <w:sz w:val="24"/>
            <w:szCs w:val="24"/>
            <w:lang w:val="en-US"/>
          </w:rPr>
          <w:t>Volume 28</w:t>
        </w:r>
      </w:hyperlink>
      <w:r w:rsidRPr="0092308E">
        <w:rPr>
          <w:rFonts w:ascii="Times New Roman" w:hAnsi="Times New Roman" w:cs="Times New Roman"/>
          <w:sz w:val="24"/>
          <w:szCs w:val="24"/>
          <w:lang w:val="en-US"/>
        </w:rPr>
        <w:t>, December 2014, Pages 121-122.</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hyperlink r:id="rId58" w:anchor="!" w:history="1">
        <w:r w:rsidRPr="0092308E">
          <w:rPr>
            <w:rStyle w:val="af4"/>
            <w:rFonts w:ascii="Times New Roman" w:hAnsi="Times New Roman" w:cs="Times New Roman"/>
            <w:color w:val="auto"/>
            <w:sz w:val="24"/>
            <w:szCs w:val="24"/>
            <w:lang w:val="en-US"/>
          </w:rPr>
          <w:t>Ian Hardya</w:t>
        </w:r>
      </w:hyperlink>
      <w:r w:rsidRPr="0092308E">
        <w:rPr>
          <w:rFonts w:ascii="Times New Roman" w:hAnsi="Times New Roman" w:cs="Times New Roman"/>
          <w:sz w:val="24"/>
          <w:szCs w:val="24"/>
          <w:lang w:val="en-US"/>
        </w:rPr>
        <w:t xml:space="preserve">, </w:t>
      </w:r>
      <w:hyperlink r:id="rId59" w:anchor="!" w:history="1">
        <w:r w:rsidRPr="0092308E">
          <w:rPr>
            <w:rStyle w:val="af4"/>
            <w:rFonts w:ascii="Times New Roman" w:hAnsi="Times New Roman" w:cs="Times New Roman"/>
            <w:color w:val="auto"/>
            <w:sz w:val="24"/>
            <w:szCs w:val="24"/>
            <w:lang w:val="en-US"/>
          </w:rPr>
          <w:t>Stuart Woodcock</w:t>
        </w:r>
      </w:hyperlink>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Contesting</w:t>
      </w:r>
      <w:proofErr w:type="gramEnd"/>
      <w:r w:rsidRPr="0092308E">
        <w:rPr>
          <w:rFonts w:ascii="Times New Roman" w:hAnsi="Times New Roman" w:cs="Times New Roman"/>
          <w:sz w:val="24"/>
          <w:szCs w:val="24"/>
          <w:lang w:val="en-US"/>
        </w:rPr>
        <w:t xml:space="preserve"> the recognition of Specific Learning Disabilities in educational policy: Intra- and inter-national insights. </w:t>
      </w:r>
      <w:hyperlink r:id="rId60" w:tooltip="Go to International Journal of Educational Research on ScienceDirect" w:history="1">
        <w:proofErr w:type="gramStart"/>
        <w:r w:rsidRPr="0092308E">
          <w:rPr>
            <w:rStyle w:val="af4"/>
            <w:rFonts w:ascii="Times New Roman" w:hAnsi="Times New Roman" w:cs="Times New Roman"/>
            <w:color w:val="auto"/>
            <w:sz w:val="24"/>
            <w:szCs w:val="24"/>
            <w:lang w:val="en-US"/>
          </w:rPr>
          <w:t>International Journal of Educational Research</w:t>
        </w:r>
      </w:hyperlink>
      <w:r w:rsidRPr="0092308E">
        <w:rPr>
          <w:rFonts w:ascii="Times New Roman" w:hAnsi="Times New Roman" w:cs="Times New Roman"/>
          <w:sz w:val="24"/>
          <w:szCs w:val="24"/>
          <w:lang w:val="en-US"/>
        </w:rPr>
        <w:t>.</w:t>
      </w:r>
      <w:proofErr w:type="gramEnd"/>
      <w:r w:rsidRPr="0092308E">
        <w:rPr>
          <w:rFonts w:ascii="Times New Roman" w:hAnsi="Times New Roman" w:cs="Times New Roman"/>
          <w:sz w:val="24"/>
          <w:szCs w:val="24"/>
          <w:lang w:val="en-US"/>
        </w:rPr>
        <w:t xml:space="preserve"> </w:t>
      </w:r>
      <w:hyperlink r:id="rId61" w:tooltip="Go to table of contents for this volume/issue" w:history="1">
        <w:r w:rsidRPr="0092308E">
          <w:rPr>
            <w:rStyle w:val="af4"/>
            <w:rFonts w:ascii="Times New Roman" w:hAnsi="Times New Roman" w:cs="Times New Roman"/>
            <w:color w:val="auto"/>
            <w:sz w:val="24"/>
            <w:szCs w:val="24"/>
            <w:lang w:val="en-US"/>
          </w:rPr>
          <w:t>Volume 66</w:t>
        </w:r>
      </w:hyperlink>
      <w:r w:rsidRPr="0092308E">
        <w:rPr>
          <w:rFonts w:ascii="Times New Roman" w:hAnsi="Times New Roman" w:cs="Times New Roman"/>
          <w:sz w:val="24"/>
          <w:szCs w:val="24"/>
          <w:lang w:val="en-US"/>
        </w:rPr>
        <w:t>, 2014, Pages 113-124.</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hyperlink r:id="rId62" w:anchor="!" w:history="1">
        <w:r w:rsidRPr="0092308E">
          <w:rPr>
            <w:rStyle w:val="af4"/>
            <w:rFonts w:ascii="Times New Roman" w:hAnsi="Times New Roman" w:cs="Times New Roman"/>
            <w:color w:val="auto"/>
            <w:sz w:val="24"/>
            <w:szCs w:val="24"/>
            <w:lang w:val="en-US"/>
          </w:rPr>
          <w:t>Suriati Abas</w:t>
        </w:r>
      </w:hyperlink>
      <w:r w:rsidRPr="0092308E">
        <w:rPr>
          <w:rFonts w:ascii="Times New Roman" w:hAnsi="Times New Roman" w:cs="Times New Roman"/>
          <w:sz w:val="24"/>
          <w:szCs w:val="24"/>
          <w:lang w:val="en-US"/>
        </w:rPr>
        <w:t xml:space="preserve"> The educational challenges arising from transnational migration, changes in mobility patterns, and pervasive use of technology Multilingualism and Multimodality: Current Challenges for Educational Studies, I. de Saint-Georges, J.-J. Weber, Sense Publishers, </w:t>
      </w:r>
      <w:proofErr w:type="gramStart"/>
      <w:r w:rsidRPr="0092308E">
        <w:rPr>
          <w:rFonts w:ascii="Times New Roman" w:hAnsi="Times New Roman" w:cs="Times New Roman"/>
          <w:sz w:val="24"/>
          <w:szCs w:val="24"/>
          <w:lang w:val="en-US"/>
        </w:rPr>
        <w:t>The</w:t>
      </w:r>
      <w:proofErr w:type="gramEnd"/>
      <w:r w:rsidRPr="0092308E">
        <w:rPr>
          <w:rFonts w:ascii="Times New Roman" w:hAnsi="Times New Roman" w:cs="Times New Roman"/>
          <w:sz w:val="24"/>
          <w:szCs w:val="24"/>
          <w:lang w:val="en-US"/>
        </w:rPr>
        <w:t xml:space="preserve"> Netherlands (2013), p. 201, ISBN 978-94-6209-264-8. </w:t>
      </w:r>
      <w:hyperlink r:id="rId63" w:tooltip="Go to Linguistics and Education on ScienceDirect" w:history="1">
        <w:proofErr w:type="gramStart"/>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w:t>
      </w:r>
      <w:proofErr w:type="gramEnd"/>
      <w:r w:rsidRPr="0092308E">
        <w:rPr>
          <w:rFonts w:ascii="Times New Roman" w:hAnsi="Times New Roman" w:cs="Times New Roman"/>
          <w:sz w:val="24"/>
          <w:szCs w:val="24"/>
          <w:lang w:val="en-US"/>
        </w:rPr>
        <w:t xml:space="preserve"> </w:t>
      </w:r>
      <w:hyperlink r:id="rId64" w:tooltip="Go to table of contents for this volume/issue" w:history="1">
        <w:r w:rsidRPr="0092308E">
          <w:rPr>
            <w:rStyle w:val="af4"/>
            <w:rFonts w:ascii="Times New Roman" w:hAnsi="Times New Roman" w:cs="Times New Roman"/>
            <w:color w:val="auto"/>
            <w:sz w:val="24"/>
            <w:szCs w:val="24"/>
            <w:lang w:val="en-US"/>
          </w:rPr>
          <w:t>Volume 32, Part B</w:t>
        </w:r>
      </w:hyperlink>
      <w:r w:rsidRPr="0092308E">
        <w:rPr>
          <w:rFonts w:ascii="Times New Roman" w:hAnsi="Times New Roman" w:cs="Times New Roman"/>
          <w:sz w:val="24"/>
          <w:szCs w:val="24"/>
          <w:lang w:val="en-US"/>
        </w:rPr>
        <w:t>, December 2015, Pages 160-161.</w:t>
      </w:r>
    </w:p>
    <w:p w:rsidR="005775FE" w:rsidRPr="0092308E" w:rsidRDefault="005775FE" w:rsidP="005775FE">
      <w:pPr>
        <w:pStyle w:val="32"/>
        <w:shd w:val="clear" w:color="auto" w:fill="auto"/>
        <w:spacing w:line="240" w:lineRule="auto"/>
        <w:ind w:firstLine="709"/>
        <w:jc w:val="both"/>
        <w:rPr>
          <w:sz w:val="24"/>
          <w:szCs w:val="24"/>
          <w:lang w:val="en-US"/>
        </w:rPr>
      </w:pPr>
      <w:r w:rsidRPr="0092308E">
        <w:rPr>
          <w:rFonts w:eastAsiaTheme="minorHAnsi"/>
          <w:sz w:val="24"/>
          <w:szCs w:val="24"/>
          <w:lang w:val="en-US" w:eastAsia="en-US"/>
        </w:rPr>
        <w:t xml:space="preserve">[18] </w:t>
      </w:r>
      <w:r w:rsidRPr="0092308E">
        <w:rPr>
          <w:sz w:val="24"/>
          <w:szCs w:val="24"/>
          <w:lang w:val="en-US"/>
        </w:rPr>
        <w:t xml:space="preserve">Terkulov V. I. Regiolekt </w:t>
      </w:r>
      <w:proofErr w:type="gramStart"/>
      <w:r w:rsidRPr="0092308E">
        <w:rPr>
          <w:sz w:val="24"/>
          <w:szCs w:val="24"/>
          <w:lang w:val="en-US"/>
        </w:rPr>
        <w:t>ili</w:t>
      </w:r>
      <w:proofErr w:type="gramEnd"/>
      <w:r w:rsidRPr="0092308E">
        <w:rPr>
          <w:sz w:val="24"/>
          <w:szCs w:val="24"/>
          <w:lang w:val="en-US"/>
        </w:rPr>
        <w:t xml:space="preserve"> nacional'nyj variant: k postanovke problem [Terkulov V. I. Regiolect or national variant: to the problem statement] Filologija i kul'tura. </w:t>
      </w:r>
      <w:proofErr w:type="gramStart"/>
      <w:r w:rsidRPr="0092308E">
        <w:rPr>
          <w:sz w:val="24"/>
          <w:szCs w:val="24"/>
          <w:lang w:val="en-US"/>
        </w:rPr>
        <w:t>Kazan' [Philology and culture.</w:t>
      </w:r>
      <w:proofErr w:type="gramEnd"/>
      <w:r w:rsidRPr="0092308E">
        <w:rPr>
          <w:sz w:val="24"/>
          <w:szCs w:val="24"/>
          <w:lang w:val="en-US"/>
        </w:rPr>
        <w:t xml:space="preserve"> Kazan] 2012. </w:t>
      </w:r>
      <w:proofErr w:type="gramStart"/>
      <w:r w:rsidRPr="0092308E">
        <w:rPr>
          <w:sz w:val="24"/>
          <w:szCs w:val="24"/>
          <w:lang w:val="en-US"/>
        </w:rPr>
        <w:t>- № 2(28).</w:t>
      </w:r>
      <w:proofErr w:type="gramEnd"/>
      <w:r w:rsidRPr="0092308E">
        <w:rPr>
          <w:sz w:val="24"/>
          <w:szCs w:val="24"/>
          <w:lang w:val="en-US"/>
        </w:rPr>
        <w:t xml:space="preserve"> - P. 117-120.</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[19] E.g.: </w:t>
      </w:r>
      <w:bookmarkStart w:id="6" w:name="baep-author-id1"/>
      <w:r w:rsidRPr="0092308E">
        <w:rPr>
          <w:rFonts w:ascii="Times New Roman" w:hAnsi="Times New Roman" w:cs="Times New Roman"/>
          <w:sz w:val="24"/>
          <w:szCs w:val="24"/>
        </w:rPr>
        <w:fldChar w:fldCharType="begin"/>
      </w:r>
      <w:r w:rsidRPr="0092308E">
        <w:rPr>
          <w:rFonts w:ascii="Times New Roman" w:hAnsi="Times New Roman" w:cs="Times New Roman"/>
          <w:sz w:val="24"/>
          <w:szCs w:val="24"/>
          <w:lang w:val="en-US"/>
        </w:rPr>
        <w:instrText xml:space="preserve"> HYPERLINK "https://www.sciencedirect.com/science/article/pii/S0898589807000058" \l "!" </w:instrText>
      </w:r>
      <w:r w:rsidRPr="0092308E">
        <w:rPr>
          <w:rFonts w:ascii="Times New Roman" w:hAnsi="Times New Roman" w:cs="Times New Roman"/>
          <w:sz w:val="24"/>
          <w:szCs w:val="24"/>
        </w:rPr>
        <w:fldChar w:fldCharType="separate"/>
      </w:r>
      <w:r w:rsidRPr="0092308E">
        <w:rPr>
          <w:rStyle w:val="af4"/>
          <w:rFonts w:ascii="Times New Roman" w:hAnsi="Times New Roman" w:cs="Times New Roman"/>
          <w:color w:val="auto"/>
          <w:sz w:val="24"/>
          <w:szCs w:val="24"/>
          <w:lang w:val="en-US"/>
        </w:rPr>
        <w:t>Vaughan Rogers</w:t>
      </w:r>
      <w:r w:rsidRPr="0092308E">
        <w:rPr>
          <w:rFonts w:ascii="Times New Roman" w:hAnsi="Times New Roman" w:cs="Times New Roman"/>
          <w:sz w:val="24"/>
          <w:szCs w:val="24"/>
        </w:rPr>
        <w:fldChar w:fldCharType="end"/>
      </w:r>
      <w:bookmarkStart w:id="7" w:name="baep-author-id2"/>
      <w:bookmarkEnd w:id="6"/>
      <w:r w:rsidRPr="0092308E">
        <w:rPr>
          <w:rFonts w:ascii="Times New Roman" w:hAnsi="Times New Roman" w:cs="Times New Roman"/>
          <w:sz w:val="24"/>
          <w:szCs w:val="24"/>
          <w:lang w:val="en-US"/>
        </w:rPr>
        <w:t xml:space="preserve">, </w:t>
      </w:r>
      <w:hyperlink r:id="rId65" w:anchor="!" w:history="1">
        <w:r w:rsidRPr="0092308E">
          <w:rPr>
            <w:rStyle w:val="af4"/>
            <w:rFonts w:ascii="Times New Roman" w:hAnsi="Times New Roman" w:cs="Times New Roman"/>
            <w:color w:val="auto"/>
            <w:sz w:val="24"/>
            <w:szCs w:val="24"/>
            <w:lang w:val="en-US"/>
          </w:rPr>
          <w:t>Wilson McLeod</w:t>
        </w:r>
      </w:hyperlink>
      <w:bookmarkEnd w:id="7"/>
      <w:r w:rsidRPr="0092308E">
        <w:rPr>
          <w:rFonts w:ascii="Times New Roman" w:hAnsi="Times New Roman" w:cs="Times New Roman"/>
          <w:sz w:val="24"/>
          <w:szCs w:val="24"/>
          <w:lang w:val="en-US"/>
        </w:rPr>
        <w:t xml:space="preserve"> Autochthonous minority languages in public-sector primary education: Bilingual policies and politics in Brittany and Scotland. </w:t>
      </w:r>
      <w:hyperlink r:id="rId66"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67" w:tooltip="Go to table of contents for this volume/issue" w:history="1">
        <w:r w:rsidRPr="0092308E">
          <w:rPr>
            <w:rStyle w:val="af4"/>
            <w:rFonts w:ascii="Times New Roman" w:hAnsi="Times New Roman" w:cs="Times New Roman"/>
            <w:color w:val="auto"/>
            <w:sz w:val="24"/>
            <w:szCs w:val="24"/>
            <w:lang w:val="en-US"/>
          </w:rPr>
          <w:t>Volume 17, Issue 4</w:t>
        </w:r>
      </w:hyperlink>
      <w:r w:rsidRPr="0092308E">
        <w:rPr>
          <w:rFonts w:ascii="Times New Roman" w:hAnsi="Times New Roman" w:cs="Times New Roman"/>
          <w:sz w:val="24"/>
          <w:szCs w:val="24"/>
          <w:lang w:val="en-US"/>
        </w:rPr>
        <w:t>, </w:t>
      </w:r>
      <w:proofErr w:type="gramStart"/>
      <w:r w:rsidRPr="0092308E">
        <w:rPr>
          <w:rFonts w:ascii="Times New Roman" w:hAnsi="Times New Roman" w:cs="Times New Roman"/>
          <w:sz w:val="24"/>
          <w:szCs w:val="24"/>
          <w:lang w:val="en-US"/>
        </w:rPr>
        <w:t>Winter</w:t>
      </w:r>
      <w:proofErr w:type="gramEnd"/>
      <w:r w:rsidRPr="0092308E">
        <w:rPr>
          <w:rFonts w:ascii="Times New Roman" w:hAnsi="Times New Roman" w:cs="Times New Roman"/>
          <w:sz w:val="24"/>
          <w:szCs w:val="24"/>
          <w:lang w:val="en-US"/>
        </w:rPr>
        <w:t xml:space="preserve"> 2006, Pages 347-373;</w:t>
      </w:r>
    </w:p>
    <w:p w:rsidR="005775FE" w:rsidRPr="0092308E" w:rsidRDefault="005775FE" w:rsidP="005775FE">
      <w:pPr>
        <w:spacing w:after="0" w:line="240" w:lineRule="auto"/>
        <w:ind w:firstLine="709"/>
        <w:rPr>
          <w:rFonts w:ascii="Times New Roman" w:hAnsi="Times New Roman" w:cs="Times New Roman"/>
          <w:sz w:val="24"/>
          <w:szCs w:val="24"/>
          <w:lang w:val="en-US"/>
        </w:rPr>
      </w:pPr>
      <w:hyperlink r:id="rId68" w:anchor="!" w:history="1">
        <w:r w:rsidRPr="0092308E">
          <w:rPr>
            <w:rStyle w:val="af4"/>
            <w:rFonts w:ascii="Times New Roman" w:hAnsi="Times New Roman" w:cs="Times New Roman"/>
            <w:color w:val="auto"/>
            <w:sz w:val="24"/>
            <w:szCs w:val="24"/>
            <w:lang w:val="en-US"/>
          </w:rPr>
          <w:t>Shanta Nair-Venugopal</w:t>
        </w:r>
      </w:hyperlink>
      <w:r w:rsidRPr="0092308E">
        <w:rPr>
          <w:rFonts w:ascii="Times New Roman" w:hAnsi="Times New Roman" w:cs="Times New Roman"/>
          <w:sz w:val="24"/>
          <w:szCs w:val="24"/>
          <w:lang w:val="en-US"/>
        </w:rPr>
        <w:t xml:space="preserve"> Linguistic ideology and practice: Language, literacy and communication in a localized workplace context in relation to the globalized. </w:t>
      </w:r>
      <w:hyperlink r:id="rId69"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70" w:tooltip="Go to table of contents for this volume/issue" w:history="1">
        <w:r w:rsidRPr="0092308E">
          <w:rPr>
            <w:rStyle w:val="af4"/>
            <w:rFonts w:ascii="Times New Roman" w:hAnsi="Times New Roman" w:cs="Times New Roman"/>
            <w:color w:val="auto"/>
            <w:sz w:val="24"/>
            <w:szCs w:val="24"/>
            <w:lang w:val="en-US"/>
          </w:rPr>
          <w:t>Volume 24, Issue 4</w:t>
        </w:r>
      </w:hyperlink>
      <w:r w:rsidRPr="0092308E">
        <w:rPr>
          <w:rFonts w:ascii="Times New Roman" w:hAnsi="Times New Roman" w:cs="Times New Roman"/>
          <w:sz w:val="24"/>
          <w:szCs w:val="24"/>
          <w:lang w:val="en-US"/>
        </w:rPr>
        <w:t>, December 2013, Pages 454-465;</w:t>
      </w:r>
    </w:p>
    <w:bookmarkStart w:id="8" w:name="baep-author-id4"/>
    <w:p w:rsidR="005775FE" w:rsidRPr="0092308E" w:rsidRDefault="005775FE" w:rsidP="005775FE">
      <w:pPr>
        <w:spacing w:after="0" w:line="240" w:lineRule="auto"/>
        <w:ind w:firstLine="709"/>
        <w:rPr>
          <w:rFonts w:ascii="Times New Roman" w:hAnsi="Times New Roman" w:cs="Times New Roman"/>
          <w:sz w:val="24"/>
          <w:szCs w:val="24"/>
          <w:lang w:val="en-US"/>
        </w:rPr>
      </w:pPr>
      <w:r w:rsidRPr="0092308E">
        <w:rPr>
          <w:rFonts w:ascii="Times New Roman" w:hAnsi="Times New Roman" w:cs="Times New Roman"/>
          <w:sz w:val="24"/>
          <w:szCs w:val="24"/>
        </w:rPr>
        <w:fldChar w:fldCharType="begin"/>
      </w:r>
      <w:r w:rsidRPr="0092308E">
        <w:rPr>
          <w:rFonts w:ascii="Times New Roman" w:hAnsi="Times New Roman" w:cs="Times New Roman"/>
          <w:sz w:val="24"/>
          <w:szCs w:val="24"/>
          <w:lang w:val="en-US"/>
        </w:rPr>
        <w:instrText xml:space="preserve"> HYPERLINK "https://www.sciencedirect.com/science/article/pii/S0883035511000978" \l "!" </w:instrText>
      </w:r>
      <w:r w:rsidRPr="0092308E">
        <w:rPr>
          <w:rFonts w:ascii="Times New Roman" w:hAnsi="Times New Roman" w:cs="Times New Roman"/>
          <w:sz w:val="24"/>
          <w:szCs w:val="24"/>
        </w:rPr>
        <w:fldChar w:fldCharType="separate"/>
      </w:r>
      <w:r w:rsidRPr="0092308E">
        <w:rPr>
          <w:rStyle w:val="af4"/>
          <w:rFonts w:ascii="Times New Roman" w:hAnsi="Times New Roman" w:cs="Times New Roman"/>
          <w:color w:val="auto"/>
          <w:sz w:val="24"/>
          <w:szCs w:val="24"/>
          <w:lang w:val="en-US"/>
        </w:rPr>
        <w:t>Sarah Prouta</w:t>
      </w:r>
      <w:r w:rsidRPr="0092308E">
        <w:rPr>
          <w:rFonts w:ascii="Times New Roman" w:hAnsi="Times New Roman" w:cs="Times New Roman"/>
          <w:sz w:val="24"/>
          <w:szCs w:val="24"/>
        </w:rPr>
        <w:fldChar w:fldCharType="end"/>
      </w:r>
      <w:bookmarkStart w:id="9" w:name="baep-author-id5"/>
      <w:bookmarkEnd w:id="8"/>
      <w:r w:rsidRPr="0092308E">
        <w:rPr>
          <w:rFonts w:ascii="Times New Roman" w:hAnsi="Times New Roman" w:cs="Times New Roman"/>
          <w:sz w:val="24"/>
          <w:szCs w:val="24"/>
          <w:lang w:val="en-US"/>
        </w:rPr>
        <w:t xml:space="preserve"> </w:t>
      </w:r>
      <w:hyperlink r:id="rId71" w:anchor="!" w:history="1">
        <w:r w:rsidRPr="0092308E">
          <w:rPr>
            <w:rStyle w:val="af4"/>
            <w:rFonts w:ascii="Times New Roman" w:hAnsi="Times New Roman" w:cs="Times New Roman"/>
            <w:color w:val="auto"/>
            <w:sz w:val="24"/>
            <w:szCs w:val="24"/>
            <w:lang w:val="en-US"/>
          </w:rPr>
          <w:t>Angela Hill</w:t>
        </w:r>
      </w:hyperlink>
      <w:bookmarkEnd w:id="9"/>
      <w:r w:rsidRPr="0092308E">
        <w:rPr>
          <w:rFonts w:ascii="Times New Roman" w:hAnsi="Times New Roman" w:cs="Times New Roman"/>
          <w:sz w:val="24"/>
          <w:szCs w:val="24"/>
          <w:lang w:val="en-US"/>
        </w:rPr>
        <w:t xml:space="preserve"> Situating Indigenous student mobility within the global education research agenda. </w:t>
      </w:r>
      <w:hyperlink r:id="rId72" w:tooltip="Go to International Journal of Educational Research on ScienceDirect" w:history="1">
        <w:r w:rsidRPr="0092308E">
          <w:rPr>
            <w:rStyle w:val="af4"/>
            <w:rFonts w:ascii="Times New Roman" w:hAnsi="Times New Roman" w:cs="Times New Roman"/>
            <w:color w:val="auto"/>
            <w:sz w:val="24"/>
            <w:szCs w:val="24"/>
            <w:lang w:val="en-US"/>
          </w:rPr>
          <w:t>International Journal of Educational Research</w:t>
        </w:r>
      </w:hyperlink>
      <w:r w:rsidRPr="0092308E">
        <w:rPr>
          <w:rFonts w:ascii="Times New Roman" w:hAnsi="Times New Roman" w:cs="Times New Roman"/>
          <w:sz w:val="24"/>
          <w:szCs w:val="24"/>
          <w:lang w:val="en-US"/>
        </w:rPr>
        <w:t xml:space="preserve">, </w:t>
      </w:r>
      <w:hyperlink r:id="rId73" w:tooltip="Go to table of contents for this volume/issue" w:history="1">
        <w:r w:rsidRPr="0092308E">
          <w:rPr>
            <w:rStyle w:val="af4"/>
            <w:rFonts w:ascii="Times New Roman" w:hAnsi="Times New Roman" w:cs="Times New Roman"/>
            <w:color w:val="auto"/>
            <w:sz w:val="24"/>
            <w:szCs w:val="24"/>
            <w:lang w:val="en-US"/>
          </w:rPr>
          <w:t>Volume 54</w:t>
        </w:r>
      </w:hyperlink>
      <w:r w:rsidRPr="0092308E">
        <w:rPr>
          <w:rFonts w:ascii="Times New Roman" w:hAnsi="Times New Roman" w:cs="Times New Roman"/>
          <w:sz w:val="24"/>
          <w:szCs w:val="24"/>
          <w:lang w:val="en-US"/>
        </w:rPr>
        <w:t>, 2012, Pages 60-68;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hyperlink r:id="rId74" w:anchor="!" w:history="1">
        <w:r w:rsidRPr="0092308E">
          <w:rPr>
            <w:rStyle w:val="af4"/>
            <w:rFonts w:ascii="Times New Roman" w:hAnsi="Times New Roman" w:cs="Times New Roman"/>
            <w:color w:val="auto"/>
            <w:sz w:val="24"/>
            <w:szCs w:val="24"/>
            <w:lang w:val="en-US"/>
          </w:rPr>
          <w:t>Arlene Egana</w:t>
        </w:r>
      </w:hyperlink>
      <w:r w:rsidRPr="0092308E">
        <w:rPr>
          <w:rFonts w:ascii="Times New Roman" w:hAnsi="Times New Roman" w:cs="Times New Roman"/>
          <w:sz w:val="24"/>
          <w:szCs w:val="24"/>
          <w:lang w:val="en-US"/>
        </w:rPr>
        <w:t xml:space="preserve">, </w:t>
      </w:r>
      <w:hyperlink r:id="rId75" w:anchor="!" w:history="1">
        <w:r w:rsidRPr="0092308E">
          <w:rPr>
            <w:rStyle w:val="af4"/>
            <w:rFonts w:ascii="Times New Roman" w:hAnsi="Times New Roman" w:cs="Times New Roman"/>
            <w:color w:val="auto"/>
            <w:sz w:val="24"/>
            <w:szCs w:val="24"/>
            <w:lang w:val="en-US"/>
          </w:rPr>
          <w:t>Rebecca Maguirea</w:t>
        </w:r>
      </w:hyperlink>
      <w:bookmarkStart w:id="10" w:name="baut0015"/>
      <w:r w:rsidRPr="0092308E">
        <w:rPr>
          <w:rFonts w:ascii="Times New Roman" w:hAnsi="Times New Roman" w:cs="Times New Roman"/>
          <w:sz w:val="24"/>
          <w:szCs w:val="24"/>
          <w:lang w:val="en-US"/>
        </w:rPr>
        <w:t xml:space="preserve">, </w:t>
      </w:r>
      <w:hyperlink r:id="rId76" w:anchor="!" w:history="1">
        <w:r w:rsidRPr="0092308E">
          <w:rPr>
            <w:rStyle w:val="af4"/>
            <w:rFonts w:ascii="Times New Roman" w:hAnsi="Times New Roman" w:cs="Times New Roman"/>
            <w:color w:val="auto"/>
            <w:sz w:val="24"/>
            <w:szCs w:val="24"/>
            <w:lang w:val="en-US"/>
          </w:rPr>
          <w:t>Lauren Christophersb</w:t>
        </w:r>
      </w:hyperlink>
      <w:bookmarkStart w:id="11" w:name="baut0020"/>
      <w:bookmarkEnd w:id="10"/>
      <w:r w:rsidRPr="0092308E">
        <w:rPr>
          <w:rFonts w:ascii="Times New Roman" w:hAnsi="Times New Roman" w:cs="Times New Roman"/>
          <w:sz w:val="24"/>
          <w:szCs w:val="24"/>
          <w:lang w:val="en-US"/>
        </w:rPr>
        <w:t xml:space="preserve">, </w:t>
      </w:r>
      <w:hyperlink r:id="rId77" w:anchor="!" w:history="1">
        <w:r w:rsidRPr="0092308E">
          <w:rPr>
            <w:rStyle w:val="af4"/>
            <w:rFonts w:ascii="Times New Roman" w:hAnsi="Times New Roman" w:cs="Times New Roman"/>
            <w:color w:val="auto"/>
            <w:sz w:val="24"/>
            <w:szCs w:val="24"/>
            <w:lang w:val="en-US"/>
          </w:rPr>
          <w:t>Brendan Rooney</w:t>
        </w:r>
      </w:hyperlink>
      <w:bookmarkEnd w:id="11"/>
      <w:r w:rsidRPr="0092308E">
        <w:rPr>
          <w:rFonts w:ascii="Times New Roman" w:hAnsi="Times New Roman" w:cs="Times New Roman"/>
          <w:sz w:val="24"/>
          <w:szCs w:val="24"/>
          <w:lang w:val="en-US"/>
        </w:rPr>
        <w:t xml:space="preserve"> Developing creativity in higher education for 21st century learners: A protocol for a scoping review. </w:t>
      </w:r>
      <w:hyperlink r:id="rId78" w:tooltip="Go to International Journal of Educational Research on ScienceDirect" w:history="1">
        <w:r w:rsidRPr="0092308E">
          <w:rPr>
            <w:rStyle w:val="af4"/>
            <w:rFonts w:ascii="Times New Roman" w:hAnsi="Times New Roman" w:cs="Times New Roman"/>
            <w:color w:val="auto"/>
            <w:sz w:val="24"/>
            <w:szCs w:val="24"/>
            <w:lang w:val="en-US"/>
          </w:rPr>
          <w:t>International Journal of Educational Research</w:t>
        </w:r>
      </w:hyperlink>
      <w:r w:rsidRPr="0092308E">
        <w:rPr>
          <w:rFonts w:ascii="Times New Roman" w:hAnsi="Times New Roman" w:cs="Times New Roman"/>
          <w:sz w:val="24"/>
          <w:szCs w:val="24"/>
          <w:lang w:val="en-US"/>
        </w:rPr>
        <w:t xml:space="preserve">, </w:t>
      </w:r>
      <w:hyperlink r:id="rId79" w:tooltip="Go to table of contents for this volume/issue" w:history="1">
        <w:r w:rsidRPr="0092308E">
          <w:rPr>
            <w:rStyle w:val="af4"/>
            <w:rFonts w:ascii="Times New Roman" w:hAnsi="Times New Roman" w:cs="Times New Roman"/>
            <w:color w:val="auto"/>
            <w:sz w:val="24"/>
            <w:szCs w:val="24"/>
            <w:lang w:val="en-US"/>
          </w:rPr>
          <w:t>Volume 82</w:t>
        </w:r>
      </w:hyperlink>
      <w:r w:rsidRPr="0092308E">
        <w:rPr>
          <w:rFonts w:ascii="Times New Roman" w:hAnsi="Times New Roman" w:cs="Times New Roman"/>
          <w:sz w:val="24"/>
          <w:szCs w:val="24"/>
          <w:lang w:val="en-US"/>
        </w:rPr>
        <w:t>, 2017, Pages 21-27.</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[20] Zagirov Z. M. K voprosu ob jentokul'turnom obrazovanii v mnogojazychnom Dagestane [On the issue of ethno-cultural education in multilingual Dagestan] «Sovershenstvovanie zakonodatel'stva v sfere realizacii gosudarstvennoj jazykovoj politiki. Materialy kruglogo stola (Moskva, 6 oktjabrja 2017 goda</w:t>
      </w:r>
      <w:proofErr w:type="gramStart"/>
      <w:r w:rsidRPr="0092308E">
        <w:rPr>
          <w:rFonts w:ascii="Times New Roman" w:hAnsi="Times New Roman" w:cs="Times New Roman"/>
          <w:sz w:val="24"/>
          <w:szCs w:val="24"/>
          <w:lang w:val="en-US"/>
        </w:rPr>
        <w:t>)»</w:t>
      </w:r>
      <w:proofErr w:type="gramEnd"/>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Sostavitel' D.V. Bondarenko ["Improvement of legislation in the sphere of implementation of the state language policy.</w:t>
      </w:r>
      <w:proofErr w:type="gramEnd"/>
      <w:r w:rsidRPr="0092308E">
        <w:rPr>
          <w:rFonts w:ascii="Times New Roman" w:hAnsi="Times New Roman" w:cs="Times New Roman"/>
          <w:sz w:val="24"/>
          <w:szCs w:val="24"/>
          <w:lang w:val="en-US"/>
        </w:rPr>
        <w:t xml:space="preserve"> Materials of the round table (Moscow, October 6, 2017)". Compiled by D. V. Bondarenko] </w:t>
      </w:r>
      <w:r w:rsidRPr="0092308E">
        <w:rPr>
          <w:rFonts w:ascii="Times New Roman" w:hAnsi="Times New Roman" w:cs="Times New Roman"/>
          <w:sz w:val="24"/>
          <w:szCs w:val="24"/>
        </w:rPr>
        <w:t>М</w:t>
      </w:r>
      <w:r w:rsidRPr="0092308E">
        <w:rPr>
          <w:rFonts w:ascii="Times New Roman" w:hAnsi="Times New Roman" w:cs="Times New Roman"/>
          <w:sz w:val="24"/>
          <w:szCs w:val="24"/>
          <w:lang w:val="en-US"/>
        </w:rPr>
        <w:t>oscow: FCOZ, 2017.-126 p. ISBN 978-5-9904-3585-8.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[21] Available at: </w:t>
      </w:r>
      <w:hyperlink r:id="rId80" w:history="1">
        <w:r w:rsidRPr="0092308E">
          <w:rPr>
            <w:rStyle w:val="af4"/>
            <w:rFonts w:ascii="Times New Roman" w:hAnsi="Times New Roman" w:cs="Times New Roman"/>
            <w:color w:val="auto"/>
            <w:sz w:val="24"/>
            <w:szCs w:val="24"/>
            <w:lang w:val="en-US"/>
          </w:rPr>
          <w:t xml:space="preserve">http://www.un.org/ru/documents/decl_conv/declarations/declhr </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lastRenderedPageBreak/>
        <w:t xml:space="preserve">[22] Available at: </w:t>
      </w:r>
      <w:hyperlink r:id="rId81" w:history="1">
        <w:r w:rsidRPr="0092308E">
          <w:rPr>
            <w:rStyle w:val="af4"/>
            <w:rFonts w:ascii="Times New Roman" w:hAnsi="Times New Roman" w:cs="Times New Roman"/>
            <w:color w:val="auto"/>
            <w:sz w:val="24"/>
            <w:szCs w:val="24"/>
            <w:lang w:val="en-US"/>
          </w:rPr>
          <w:t>http://www.un.org/ru/documents/decl_conv/conventions/pactpol</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[23] Available at: </w:t>
      </w:r>
      <w:hyperlink r:id="rId82" w:history="1">
        <w:r w:rsidRPr="0092308E">
          <w:rPr>
            <w:rStyle w:val="af4"/>
            <w:rFonts w:ascii="Times New Roman" w:hAnsi="Times New Roman" w:cs="Times New Roman"/>
            <w:color w:val="auto"/>
            <w:sz w:val="24"/>
            <w:szCs w:val="24"/>
            <w:lang w:val="en-US"/>
          </w:rPr>
          <w:t>http://www.un.org/ru/documents/decl_conv/conventions/pactecon</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[24] Available at: </w:t>
      </w:r>
      <w:hyperlink r:id="rId83" w:history="1">
        <w:r w:rsidRPr="0092308E">
          <w:rPr>
            <w:rStyle w:val="af4"/>
            <w:rFonts w:ascii="Times New Roman" w:hAnsi="Times New Roman" w:cs="Times New Roman"/>
            <w:color w:val="auto"/>
            <w:sz w:val="24"/>
            <w:szCs w:val="24"/>
            <w:lang w:val="en-US"/>
          </w:rPr>
          <w:t>http://www.osce.org/ru/hcnm/30382?download=true</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[25] Available at: </w:t>
      </w:r>
      <w:hyperlink r:id="rId84" w:history="1">
        <w:r w:rsidRPr="0092308E">
          <w:rPr>
            <w:rStyle w:val="af4"/>
            <w:rFonts w:ascii="Times New Roman" w:hAnsi="Times New Roman" w:cs="Times New Roman"/>
            <w:color w:val="auto"/>
            <w:sz w:val="24"/>
            <w:szCs w:val="24"/>
            <w:lang w:val="en-US"/>
          </w:rPr>
          <w:t>http://uchebilka.ru/pravo/105803/index.html</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[26] Available at:  </w:t>
      </w:r>
      <w:hyperlink r:id="rId85" w:history="1">
        <w:r w:rsidRPr="0092308E">
          <w:rPr>
            <w:rStyle w:val="af4"/>
            <w:rFonts w:ascii="Times New Roman" w:hAnsi="Times New Roman" w:cs="Times New Roman"/>
            <w:color w:val="auto"/>
            <w:sz w:val="24"/>
            <w:szCs w:val="24"/>
            <w:lang w:val="en-US"/>
          </w:rPr>
          <w:t>http://www.osce.org/ru/hcnm/32252?download=true</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 [27] Available at: </w:t>
      </w:r>
      <w:hyperlink r:id="rId86" w:history="1">
        <w:r w:rsidRPr="0092308E">
          <w:rPr>
            <w:rStyle w:val="af4"/>
            <w:rFonts w:ascii="Times New Roman" w:hAnsi="Times New Roman" w:cs="Times New Roman"/>
            <w:color w:val="auto"/>
            <w:sz w:val="24"/>
            <w:szCs w:val="24"/>
            <w:lang w:val="en-US"/>
          </w:rPr>
          <w:t>http://www.osce.org/ru/hcnm/33634?download=true</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[28] Available at: </w:t>
      </w:r>
      <w:hyperlink r:id="rId87" w:history="1">
        <w:r w:rsidRPr="0092308E">
          <w:rPr>
            <w:rStyle w:val="af4"/>
            <w:rFonts w:ascii="Times New Roman" w:hAnsi="Times New Roman" w:cs="Times New Roman"/>
            <w:color w:val="auto"/>
            <w:sz w:val="24"/>
            <w:szCs w:val="24"/>
            <w:lang w:val="en-US"/>
          </w:rPr>
          <w:t>http://www.osce.org/ru/hcnm/32311</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[29] </w:t>
      </w:r>
      <w:r w:rsidRPr="0092308E">
        <w:rPr>
          <w:rFonts w:ascii="Times New Roman" w:hAnsi="Times New Roman" w:cs="Times New Roman"/>
          <w:iCs/>
          <w:sz w:val="24"/>
          <w:szCs w:val="24"/>
          <w:shd w:val="clear" w:color="auto" w:fill="FFFFFF"/>
          <w:lang w:val="en-US"/>
        </w:rPr>
        <w:t>European Charter for Regional or Minority Languages</w:t>
      </w:r>
      <w:r w:rsidRPr="0092308E">
        <w:rPr>
          <w:rFonts w:ascii="Times New Roman" w:hAnsi="Times New Roman" w:cs="Times New Roman"/>
          <w:sz w:val="24"/>
          <w:szCs w:val="24"/>
          <w:shd w:val="clear" w:color="auto" w:fill="FFFFFF"/>
          <w:lang w:val="en-US"/>
        </w:rPr>
        <w:t xml:space="preserve">, fr. </w:t>
      </w:r>
      <w:r w:rsidRPr="0092308E">
        <w:rPr>
          <w:rFonts w:ascii="Times New Roman" w:hAnsi="Times New Roman" w:cs="Times New Roman"/>
          <w:iCs/>
          <w:sz w:val="24"/>
          <w:szCs w:val="24"/>
          <w:shd w:val="clear" w:color="auto" w:fill="FFFFFF"/>
          <w:lang w:val="fr-FR"/>
        </w:rPr>
        <w:t>Charte européenne des langues régionales ou minoritaires</w:t>
      </w:r>
      <w:r w:rsidRPr="0092308E">
        <w:rPr>
          <w:rFonts w:ascii="Times New Roman" w:hAnsi="Times New Roman" w:cs="Times New Roman"/>
          <w:iCs/>
          <w:sz w:val="24"/>
          <w:szCs w:val="24"/>
          <w:shd w:val="clear" w:color="auto" w:fill="FFFFFF"/>
          <w:lang w:val="en-US"/>
        </w:rPr>
        <w:t xml:space="preserve">. </w:t>
      </w:r>
      <w:r w:rsidRPr="0092308E">
        <w:rPr>
          <w:rFonts w:ascii="Times New Roman" w:hAnsi="Times New Roman" w:cs="Times New Roman"/>
          <w:sz w:val="24"/>
          <w:szCs w:val="24"/>
          <w:lang w:val="en-US"/>
        </w:rPr>
        <w:t xml:space="preserve">Available at: </w:t>
      </w:r>
      <w:hyperlink r:id="rId88" w:history="1">
        <w:r w:rsidRPr="0092308E">
          <w:rPr>
            <w:rStyle w:val="af4"/>
            <w:rFonts w:ascii="Times New Roman" w:hAnsi="Times New Roman" w:cs="Times New Roman"/>
            <w:iCs/>
            <w:color w:val="auto"/>
            <w:sz w:val="24"/>
            <w:szCs w:val="24"/>
            <w:shd w:val="clear" w:color="auto" w:fill="FFFFFF"/>
            <w:lang w:val="en-US"/>
          </w:rPr>
          <w:t>http://docs.cntd.ru/document/1902299</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[30] </w:t>
      </w:r>
      <w:hyperlink r:id="rId89" w:history="1">
        <w:r w:rsidRPr="0092308E">
          <w:rPr>
            <w:rStyle w:val="af4"/>
            <w:rFonts w:ascii="Times New Roman" w:hAnsi="Times New Roman" w:cs="Times New Roman"/>
            <w:color w:val="auto"/>
            <w:sz w:val="24"/>
            <w:szCs w:val="24"/>
            <w:bdr w:val="none" w:sz="0" w:space="0" w:color="auto" w:frame="1"/>
            <w:shd w:val="clear" w:color="auto" w:fill="FFFFFF"/>
            <w:lang w:val="en-US"/>
          </w:rPr>
          <w:t>Décision № 99-412 DC du 15 juin 1999</w:t>
        </w:r>
      </w:hyperlink>
      <w:r w:rsidRPr="0092308E">
        <w:rPr>
          <w:rFonts w:ascii="Times New Roman" w:hAnsi="Times New Roman" w:cs="Times New Roman"/>
          <w:sz w:val="24"/>
          <w:szCs w:val="24"/>
          <w:lang w:val="en-US"/>
        </w:rPr>
        <w:t>.</w:t>
      </w:r>
      <w:r w:rsidRPr="0092308E">
        <w:rPr>
          <w:rStyle w:val="reference-text"/>
          <w:rFonts w:ascii="Times New Roman" w:hAnsi="Times New Roman" w:cs="Times New Roman"/>
          <w:sz w:val="24"/>
          <w:szCs w:val="24"/>
          <w:bdr w:val="none" w:sz="0" w:space="0" w:color="auto" w:frame="1"/>
          <w:shd w:val="clear" w:color="auto" w:fill="FFFFFF"/>
          <w:lang w:val="en-US"/>
        </w:rPr>
        <w:t xml:space="preserve"> </w:t>
      </w:r>
      <w:r w:rsidRPr="0092308E">
        <w:rPr>
          <w:rFonts w:ascii="Times New Roman" w:hAnsi="Times New Roman" w:cs="Times New Roman"/>
          <w:sz w:val="24"/>
          <w:szCs w:val="24"/>
          <w:lang w:val="en-US"/>
        </w:rPr>
        <w:t>Available at</w:t>
      </w:r>
      <w:r w:rsidRPr="0092308E">
        <w:rPr>
          <w:rStyle w:val="reference-text"/>
          <w:rFonts w:ascii="Times New Roman" w:hAnsi="Times New Roman" w:cs="Times New Roman"/>
          <w:sz w:val="24"/>
          <w:szCs w:val="24"/>
          <w:bdr w:val="none" w:sz="0" w:space="0" w:color="auto" w:frame="1"/>
          <w:shd w:val="clear" w:color="auto" w:fill="FFFFFF"/>
          <w:lang w:val="en-US"/>
        </w:rPr>
        <w:t xml:space="preserve">:  </w:t>
      </w:r>
      <w:hyperlink r:id="rId90" w:history="1">
        <w:r w:rsidRPr="0092308E">
          <w:rPr>
            <w:rStyle w:val="af4"/>
            <w:rFonts w:ascii="Times New Roman" w:hAnsi="Times New Roman" w:cs="Times New Roman"/>
            <w:color w:val="auto"/>
            <w:sz w:val="24"/>
            <w:szCs w:val="24"/>
            <w:bdr w:val="none" w:sz="0" w:space="0" w:color="auto" w:frame="1"/>
            <w:shd w:val="clear" w:color="auto" w:fill="FFFFFF"/>
            <w:lang w:val="en-US"/>
          </w:rPr>
          <w:t>http://www.conseil-constitutionnel.fr/conseil-constitutionnel/francais/les-decisions/acces-par-date/decisions-depuis-1959/1999/99-412-dc/decision-n-99-412-dc-du-15-juin-1999.11825.html</w:t>
        </w:r>
      </w:hyperlink>
      <w:r w:rsidRPr="0092308E">
        <w:rPr>
          <w:rStyle w:val="reference-text"/>
          <w:rFonts w:ascii="Times New Roman" w:hAnsi="Times New Roman" w:cs="Times New Roman"/>
          <w:sz w:val="24"/>
          <w:szCs w:val="24"/>
          <w:bdr w:val="none" w:sz="0" w:space="0" w:color="auto" w:frame="1"/>
          <w:shd w:val="clear" w:color="auto" w:fill="FFFFFF"/>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[31] Sampiev I. M. Mezhdunarodno-pravovye i vnutrigosudarstvennye osnovy sovremennoj jetnojazykovoj politiki [International-legal and national bases of modern ethno-linguistic policy] Vestnik KazNU. Serija filologicheskaja [The Bulletin </w:t>
      </w:r>
      <w:proofErr w:type="gramStart"/>
      <w:r w:rsidRPr="0092308E">
        <w:rPr>
          <w:rFonts w:ascii="Times New Roman" w:hAnsi="Times New Roman" w:cs="Times New Roman"/>
          <w:sz w:val="24"/>
          <w:szCs w:val="24"/>
          <w:lang w:val="en-US"/>
        </w:rPr>
        <w:t>Of</w:t>
      </w:r>
      <w:proofErr w:type="gramEnd"/>
      <w:r w:rsidRPr="0092308E">
        <w:rPr>
          <w:rFonts w:ascii="Times New Roman" w:hAnsi="Times New Roman" w:cs="Times New Roman"/>
          <w:sz w:val="24"/>
          <w:szCs w:val="24"/>
          <w:lang w:val="en-US"/>
        </w:rPr>
        <w:t xml:space="preserve"> KazNU. </w:t>
      </w:r>
      <w:proofErr w:type="gramStart"/>
      <w:r w:rsidRPr="0092308E">
        <w:rPr>
          <w:rFonts w:ascii="Times New Roman" w:hAnsi="Times New Roman" w:cs="Times New Roman"/>
          <w:sz w:val="24"/>
          <w:szCs w:val="24"/>
          <w:lang w:val="en-US"/>
        </w:rPr>
        <w:t>Philological series] № 4 (144).</w:t>
      </w:r>
      <w:proofErr w:type="gramEnd"/>
      <w:r w:rsidRPr="0092308E">
        <w:rPr>
          <w:rFonts w:ascii="Times New Roman" w:hAnsi="Times New Roman" w:cs="Times New Roman"/>
          <w:sz w:val="24"/>
          <w:szCs w:val="24"/>
          <w:lang w:val="en-US"/>
        </w:rPr>
        <w:t xml:space="preserve"> 2013.</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[32] Le Monde. Politique: Emmanuel Macron défend une francophonie plurielle. Available at:  </w:t>
      </w:r>
      <w:hyperlink r:id="rId91" w:history="1">
        <w:r w:rsidRPr="0092308E">
          <w:rPr>
            <w:rStyle w:val="af4"/>
            <w:rFonts w:ascii="Times New Roman" w:hAnsi="Times New Roman" w:cs="Times New Roman"/>
            <w:sz w:val="24"/>
            <w:szCs w:val="24"/>
            <w:lang w:val="en-US"/>
          </w:rPr>
          <w:t>http://www.lemonde.fr/politique/article/2018/03/20/emmanuel-macron-la-francophonie-est-une-sphere-dont-la-france-n-est-qu-une-partie_5273810_823448.html</w:t>
        </w:r>
      </w:hyperlink>
      <w:r w:rsidRPr="0092308E">
        <w:rPr>
          <w:rFonts w:ascii="Times New Roman" w:hAnsi="Times New Roman" w:cs="Times New Roman"/>
          <w:sz w:val="24"/>
          <w:szCs w:val="24"/>
          <w:lang w:val="en-US"/>
        </w:rPr>
        <w:t xml:space="preserve"> (accessed: 22.03.2018).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[33] Sokolovskij S. V. Mezhdunarodnyj opyt implementacii Evropejskoj Hartii regional'nyh jazykov </w:t>
      </w:r>
      <w:proofErr w:type="gramStart"/>
      <w:r w:rsidRPr="0092308E">
        <w:rPr>
          <w:rFonts w:ascii="Times New Roman" w:hAnsi="Times New Roman" w:cs="Times New Roman"/>
          <w:sz w:val="24"/>
          <w:szCs w:val="24"/>
          <w:lang w:val="en-US"/>
        </w:rPr>
        <w:t>ili</w:t>
      </w:r>
      <w:proofErr w:type="gramEnd"/>
      <w:r w:rsidRPr="0092308E">
        <w:rPr>
          <w:rFonts w:ascii="Times New Roman" w:hAnsi="Times New Roman" w:cs="Times New Roman"/>
          <w:sz w:val="24"/>
          <w:szCs w:val="24"/>
          <w:lang w:val="en-US"/>
        </w:rPr>
        <w:t xml:space="preserve"> jazykov men'shinstv [international experience in implementation of the European Charter for regional or minority languages] Jetnograficheskoe obozrenie [The ethnographic review], Moscow, 2010, № 4.</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[34] Available at: </w:t>
      </w:r>
      <w:hyperlink r:id="rId92" w:history="1">
        <w:r w:rsidRPr="0092308E">
          <w:rPr>
            <w:rStyle w:val="af4"/>
            <w:rFonts w:ascii="Times New Roman" w:hAnsi="Times New Roman" w:cs="Times New Roman"/>
            <w:color w:val="auto"/>
            <w:sz w:val="24"/>
            <w:szCs w:val="24"/>
            <w:lang w:val="en-US"/>
          </w:rPr>
          <w:t>http://www.un.org/ru/documents/decl_conv/conventions/pactpol</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[35] Available at:  </w:t>
      </w:r>
      <w:hyperlink r:id="rId93" w:history="1">
        <w:r w:rsidRPr="0092308E">
          <w:rPr>
            <w:rStyle w:val="af4"/>
            <w:rFonts w:ascii="Times New Roman" w:hAnsi="Times New Roman" w:cs="Times New Roman"/>
            <w:color w:val="auto"/>
            <w:sz w:val="24"/>
            <w:szCs w:val="24"/>
            <w:lang w:val="en-US"/>
          </w:rPr>
          <w:t>http://www.un.org/ru/documents/decl_conv/declarations/minority_rights.shtml</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[36] Available at: </w:t>
      </w:r>
      <w:hyperlink r:id="rId94" w:history="1">
        <w:r w:rsidRPr="0092308E">
          <w:rPr>
            <w:rStyle w:val="af4"/>
            <w:rFonts w:ascii="Times New Roman" w:hAnsi="Times New Roman" w:cs="Times New Roman"/>
            <w:color w:val="auto"/>
            <w:sz w:val="24"/>
            <w:szCs w:val="24"/>
            <w:lang w:val="en-US"/>
          </w:rPr>
          <w:t>http://docs.cntd.ru/document/1902948</w:t>
        </w:r>
      </w:hyperlink>
      <w:r w:rsidRPr="0092308E">
        <w:rPr>
          <w:rFonts w:ascii="Times New Roman" w:hAnsi="Times New Roman" w:cs="Times New Roman"/>
          <w:sz w:val="24"/>
          <w:szCs w:val="24"/>
          <w:lang w:val="en-US"/>
        </w:rPr>
        <w:t xml:space="preserve"> (accessed: 19.02.2018).</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lastRenderedPageBreak/>
        <w:t xml:space="preserve">[37] Available at: </w:t>
      </w:r>
      <w:hyperlink r:id="rId95" w:history="1">
        <w:r w:rsidRPr="0092308E">
          <w:rPr>
            <w:rStyle w:val="af4"/>
            <w:rFonts w:ascii="Times New Roman" w:hAnsi="Times New Roman" w:cs="Times New Roman"/>
            <w:color w:val="auto"/>
            <w:sz w:val="24"/>
            <w:szCs w:val="24"/>
            <w:lang w:val="en-US"/>
          </w:rPr>
          <w:t>http://www.un.org/ru/documents/decl_conv/conventions/iol169.shtml</w:t>
        </w:r>
      </w:hyperlink>
      <w:r w:rsidRPr="0092308E">
        <w:rPr>
          <w:rFonts w:ascii="Times New Roman" w:hAnsi="Times New Roman" w:cs="Times New Roman"/>
          <w:sz w:val="24"/>
          <w:szCs w:val="24"/>
          <w:lang w:val="en-US"/>
        </w:rPr>
        <w:t xml:space="preserve"> (accessed: 19.02.2018).</w:t>
      </w:r>
    </w:p>
    <w:p w:rsidR="005775FE" w:rsidRPr="00402487"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[38] </w:t>
      </w:r>
      <w:r w:rsidRPr="00227322">
        <w:rPr>
          <w:rFonts w:ascii="Times New Roman" w:hAnsi="Times New Roman" w:cs="Times New Roman"/>
          <w:sz w:val="24"/>
          <w:szCs w:val="24"/>
          <w:lang w:val="en-US"/>
        </w:rPr>
        <w:t xml:space="preserve">Bondarenko D.V., Putilo N.V. The right to use the native language in the Russian Federation in the context of globalization // Journal of Russian Law.2019. </w:t>
      </w:r>
      <w:proofErr w:type="gramStart"/>
      <w:r w:rsidRPr="00227322">
        <w:rPr>
          <w:rFonts w:ascii="Times New Roman" w:hAnsi="Times New Roman" w:cs="Times New Roman"/>
          <w:sz w:val="24"/>
          <w:szCs w:val="24"/>
          <w:lang w:val="en-US"/>
        </w:rPr>
        <w:t>No. 7.</w:t>
      </w:r>
      <w:proofErr w:type="gramEnd"/>
      <w:r w:rsidRPr="00227322">
        <w:rPr>
          <w:rFonts w:ascii="Times New Roman" w:hAnsi="Times New Roman" w:cs="Times New Roman"/>
          <w:sz w:val="24"/>
          <w:szCs w:val="24"/>
          <w:lang w:val="en-US"/>
        </w:rPr>
        <w:t xml:space="preserve"> </w:t>
      </w:r>
      <w:proofErr w:type="gramStart"/>
      <w:r w:rsidRPr="00227322">
        <w:rPr>
          <w:rFonts w:ascii="Times New Roman" w:hAnsi="Times New Roman" w:cs="Times New Roman"/>
          <w:sz w:val="24"/>
          <w:szCs w:val="24"/>
          <w:lang w:val="en-US"/>
        </w:rPr>
        <w:t>p. 46.</w:t>
      </w:r>
      <w:proofErr w:type="gramEnd"/>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[39] </w:t>
      </w:r>
      <w:r w:rsidRPr="0092308E">
        <w:rPr>
          <w:rFonts w:ascii="Times New Roman" w:hAnsi="Times New Roman" w:cs="Times New Roman"/>
          <w:color w:val="000000"/>
          <w:sz w:val="24"/>
          <w:szCs w:val="24"/>
          <w:shd w:val="clear" w:color="auto" w:fill="FFFFFF"/>
          <w:lang w:val="en-US"/>
        </w:rPr>
        <w:t>Voroneckij Petr Mihajlovich. Konstitucionno-pravovye problemy statusa gosudarstvennyh jazykov respublik v sostave Rossijskoj Federacii: dissertacija ... kandidata juridicheskih nauk: 12.00.02 [Constitutional and legal problems of the status of the state languages of the republics within the Russian Federation: thesis ... PhD in law: 12.00.02]</w:t>
      </w:r>
      <w:r w:rsidRPr="0092308E">
        <w:rPr>
          <w:rFonts w:ascii="Times New Roman" w:hAnsi="Times New Roman" w:cs="Times New Roman"/>
          <w:sz w:val="24"/>
          <w:szCs w:val="24"/>
          <w:lang w:val="en-US"/>
        </w:rPr>
        <w:t xml:space="preserve"> </w:t>
      </w:r>
      <w:r w:rsidRPr="0092308E">
        <w:rPr>
          <w:rFonts w:ascii="Times New Roman" w:hAnsi="Times New Roman" w:cs="Times New Roman"/>
          <w:color w:val="000000"/>
          <w:sz w:val="24"/>
          <w:szCs w:val="24"/>
          <w:shd w:val="clear" w:color="auto" w:fill="FFFFFF"/>
          <w:lang w:val="en-US"/>
        </w:rPr>
        <w:t>Saint-Petersburg, 2009</w:t>
      </w:r>
      <w:proofErr w:type="gramStart"/>
      <w:r w:rsidRPr="0092308E">
        <w:rPr>
          <w:rFonts w:ascii="Times New Roman" w:hAnsi="Times New Roman" w:cs="Times New Roman"/>
          <w:color w:val="000000"/>
          <w:sz w:val="24"/>
          <w:szCs w:val="24"/>
          <w:shd w:val="clear" w:color="auto" w:fill="FFFFFF"/>
          <w:lang w:val="en-US"/>
        </w:rPr>
        <w:t>.-</w:t>
      </w:r>
      <w:proofErr w:type="gramEnd"/>
      <w:r w:rsidRPr="0092308E">
        <w:rPr>
          <w:rFonts w:ascii="Times New Roman" w:hAnsi="Times New Roman" w:cs="Times New Roman"/>
          <w:color w:val="000000"/>
          <w:sz w:val="24"/>
          <w:szCs w:val="24"/>
          <w:shd w:val="clear" w:color="auto" w:fill="FFFFFF"/>
          <w:lang w:val="en-US"/>
        </w:rPr>
        <w:t xml:space="preserve"> 204 RGB opis' dela [RSL inventory of the case], 61 10-12/117.</w:t>
      </w:r>
      <w:r w:rsidRPr="0092308E">
        <w:rPr>
          <w:rFonts w:ascii="Times New Roman" w:hAnsi="Times New Roman" w:cs="Times New Roman"/>
          <w:sz w:val="24"/>
          <w:szCs w:val="24"/>
          <w:lang w:val="en-US"/>
        </w:rPr>
        <w:t xml:space="preserve"> </w:t>
      </w:r>
    </w:p>
    <w:p w:rsidR="005775F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w:t>
      </w:r>
      <w:r>
        <w:rPr>
          <w:rFonts w:ascii="Times New Roman" w:hAnsi="Times New Roman" w:cs="Times New Roman"/>
          <w:sz w:val="24"/>
          <w:szCs w:val="24"/>
          <w:lang w:val="en-US"/>
        </w:rPr>
        <w:t>40</w:t>
      </w:r>
      <w:r w:rsidRPr="0092308E">
        <w:rPr>
          <w:rFonts w:ascii="Times New Roman" w:hAnsi="Times New Roman" w:cs="Times New Roman"/>
          <w:sz w:val="24"/>
          <w:szCs w:val="24"/>
          <w:lang w:val="en-US"/>
        </w:rPr>
        <w:t xml:space="preserve">] Vasil'eva L.N. Sovershenstvovanie zakonodatel'stva v oblasti ispol'zovanija jazykov narodov Rossii [Improvement of legislation in the field of the use of languages of the peoples of Russia] Zhurnal rossijskogo prava [Journal of Russian law] 2006. </w:t>
      </w:r>
      <w:proofErr w:type="gramStart"/>
      <w:r w:rsidRPr="0092308E">
        <w:rPr>
          <w:rFonts w:ascii="Times New Roman" w:hAnsi="Times New Roman" w:cs="Times New Roman"/>
          <w:sz w:val="24"/>
          <w:szCs w:val="24"/>
          <w:lang w:val="en-US"/>
        </w:rPr>
        <w:t>№ 3.</w:t>
      </w:r>
      <w:proofErr w:type="gramEnd"/>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P. 55.</w:t>
      </w:r>
      <w:proofErr w:type="gramEnd"/>
    </w:p>
    <w:p w:rsidR="005775FE" w:rsidRPr="00290D7A"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[4</w:t>
      </w:r>
      <w:r>
        <w:rPr>
          <w:rFonts w:ascii="Times New Roman" w:hAnsi="Times New Roman" w:cs="Times New Roman"/>
          <w:sz w:val="24"/>
          <w:szCs w:val="24"/>
          <w:lang w:val="en-US"/>
        </w:rPr>
        <w:t>1</w:t>
      </w:r>
      <w:r w:rsidRPr="0092308E">
        <w:rPr>
          <w:rFonts w:ascii="Times New Roman" w:hAnsi="Times New Roman" w:cs="Times New Roman"/>
          <w:sz w:val="24"/>
          <w:szCs w:val="24"/>
          <w:lang w:val="en-US"/>
        </w:rPr>
        <w:t xml:space="preserve">] </w:t>
      </w:r>
      <w:r>
        <w:rPr>
          <w:rFonts w:ascii="Times New Roman" w:hAnsi="Times New Roman" w:cs="Times New Roman"/>
          <w:sz w:val="24"/>
          <w:szCs w:val="24"/>
          <w:lang w:val="en-US"/>
        </w:rPr>
        <w:t>Bondarenko D.V., Nasonkin V.V. A</w:t>
      </w:r>
      <w:r w:rsidRPr="00290D7A">
        <w:rPr>
          <w:rFonts w:ascii="Times New Roman" w:hAnsi="Times New Roman" w:cs="Times New Roman"/>
          <w:sz w:val="24"/>
          <w:szCs w:val="24"/>
          <w:lang w:val="en-US"/>
        </w:rPr>
        <w:t>nalysis of language legislation of all 85 Russian Federation's subjects (regions)</w:t>
      </w:r>
      <w:r>
        <w:rPr>
          <w:rFonts w:ascii="Times New Roman" w:hAnsi="Times New Roman" w:cs="Times New Roman"/>
          <w:sz w:val="24"/>
          <w:szCs w:val="24"/>
          <w:lang w:val="en-US"/>
        </w:rPr>
        <w:t xml:space="preserve"> </w:t>
      </w:r>
      <w:r w:rsidRPr="00290D7A">
        <w:rPr>
          <w:rFonts w:ascii="Times New Roman" w:hAnsi="Times New Roman" w:cs="Times New Roman"/>
          <w:sz w:val="24"/>
          <w:szCs w:val="24"/>
          <w:lang w:val="en-US"/>
        </w:rPr>
        <w:t xml:space="preserve">// Journal </w:t>
      </w:r>
      <w:r>
        <w:rPr>
          <w:rFonts w:ascii="Times New Roman" w:hAnsi="Times New Roman" w:cs="Times New Roman"/>
          <w:sz w:val="24"/>
          <w:szCs w:val="24"/>
          <w:lang w:val="en-US"/>
        </w:rPr>
        <w:t>o</w:t>
      </w:r>
      <w:r w:rsidRPr="00290D7A">
        <w:rPr>
          <w:rFonts w:ascii="Times New Roman" w:hAnsi="Times New Roman" w:cs="Times New Roman"/>
          <w:sz w:val="24"/>
          <w:szCs w:val="24"/>
          <w:lang w:val="en-US"/>
        </w:rPr>
        <w:t xml:space="preserve">f Research </w:t>
      </w:r>
      <w:proofErr w:type="gramStart"/>
      <w:r w:rsidRPr="00290D7A">
        <w:rPr>
          <w:rFonts w:ascii="Times New Roman" w:hAnsi="Times New Roman" w:cs="Times New Roman"/>
          <w:sz w:val="24"/>
          <w:szCs w:val="24"/>
          <w:lang w:val="en-US"/>
        </w:rPr>
        <w:t>In</w:t>
      </w:r>
      <w:proofErr w:type="gramEnd"/>
      <w:r w:rsidRPr="00290D7A">
        <w:rPr>
          <w:rFonts w:ascii="Times New Roman" w:hAnsi="Times New Roman" w:cs="Times New Roman"/>
          <w:sz w:val="24"/>
          <w:szCs w:val="24"/>
          <w:lang w:val="en-US"/>
        </w:rPr>
        <w:t xml:space="preserve"> Applied Linguistics</w:t>
      </w:r>
      <w:r>
        <w:rPr>
          <w:rFonts w:ascii="Times New Roman" w:hAnsi="Times New Roman" w:cs="Times New Roman"/>
          <w:sz w:val="24"/>
          <w:szCs w:val="24"/>
          <w:lang w:val="en-US"/>
        </w:rPr>
        <w:t>. 2019. N 5, Vol. 10. S. 33.</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[4</w:t>
      </w:r>
      <w:r>
        <w:rPr>
          <w:rFonts w:ascii="Times New Roman" w:hAnsi="Times New Roman" w:cs="Times New Roman"/>
          <w:sz w:val="24"/>
          <w:szCs w:val="24"/>
          <w:lang w:val="en-US"/>
        </w:rPr>
        <w:t>2</w:t>
      </w:r>
      <w:r w:rsidRPr="0092308E">
        <w:rPr>
          <w:rFonts w:ascii="Times New Roman" w:hAnsi="Times New Roman" w:cs="Times New Roman"/>
          <w:sz w:val="24"/>
          <w:szCs w:val="24"/>
          <w:lang w:val="en-US"/>
        </w:rPr>
        <w:t xml:space="preserve">] E.g.: </w:t>
      </w:r>
      <w:hyperlink r:id="rId96" w:anchor="!" w:history="1">
        <w:r w:rsidRPr="0092308E">
          <w:rPr>
            <w:rStyle w:val="af4"/>
            <w:rFonts w:ascii="Times New Roman" w:hAnsi="Times New Roman" w:cs="Times New Roman"/>
            <w:color w:val="auto"/>
            <w:sz w:val="24"/>
            <w:szCs w:val="24"/>
            <w:lang w:val="en-US"/>
          </w:rPr>
          <w:t>Trang Thi Thuy, Nguyenab</w:t>
        </w:r>
      </w:hyperlink>
      <w:r w:rsidRPr="0092308E">
        <w:rPr>
          <w:rFonts w:ascii="Times New Roman" w:hAnsi="Times New Roman" w:cs="Times New Roman"/>
          <w:sz w:val="24"/>
          <w:szCs w:val="24"/>
          <w:lang w:val="en-US"/>
        </w:rPr>
        <w:t xml:space="preserve"> </w:t>
      </w:r>
      <w:hyperlink r:id="rId97" w:anchor="!" w:history="1">
        <w:r w:rsidRPr="0092308E">
          <w:rPr>
            <w:rStyle w:val="af4"/>
            <w:rFonts w:ascii="Times New Roman" w:hAnsi="Times New Roman" w:cs="Times New Roman"/>
            <w:color w:val="auto"/>
            <w:sz w:val="24"/>
            <w:szCs w:val="24"/>
            <w:lang w:val="en-US"/>
          </w:rPr>
          <w:t>Hoa, Thi Mai Nguyen</w:t>
        </w:r>
      </w:hyperlink>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Thinking</w:t>
      </w:r>
      <w:proofErr w:type="gramEnd"/>
      <w:r w:rsidRPr="0092308E">
        <w:rPr>
          <w:rFonts w:ascii="Times New Roman" w:hAnsi="Times New Roman" w:cs="Times New Roman"/>
          <w:sz w:val="24"/>
          <w:szCs w:val="24"/>
          <w:lang w:val="en-US"/>
        </w:rPr>
        <w:t xml:space="preserve"> globally or “glocally”? </w:t>
      </w:r>
      <w:proofErr w:type="gramStart"/>
      <w:r w:rsidRPr="0092308E">
        <w:rPr>
          <w:rFonts w:ascii="Times New Roman" w:hAnsi="Times New Roman" w:cs="Times New Roman"/>
          <w:sz w:val="24"/>
          <w:szCs w:val="24"/>
          <w:lang w:val="en-US"/>
        </w:rPr>
        <w:t>Bilingual identity of Vietnamese international school students.</w:t>
      </w:r>
      <w:proofErr w:type="gramEnd"/>
      <w:r w:rsidRPr="0092308E">
        <w:rPr>
          <w:rFonts w:ascii="Times New Roman" w:hAnsi="Times New Roman" w:cs="Times New Roman"/>
          <w:sz w:val="24"/>
          <w:szCs w:val="24"/>
          <w:lang w:val="en-US"/>
        </w:rPr>
        <w:t xml:space="preserve"> </w:t>
      </w:r>
      <w:hyperlink r:id="rId98" w:tooltip="Go to International Journal of Educational Research on ScienceDirect" w:history="1">
        <w:proofErr w:type="gramStart"/>
        <w:r w:rsidRPr="0092308E">
          <w:rPr>
            <w:rStyle w:val="af4"/>
            <w:rFonts w:ascii="Times New Roman" w:hAnsi="Times New Roman" w:cs="Times New Roman"/>
            <w:color w:val="auto"/>
            <w:sz w:val="24"/>
            <w:szCs w:val="24"/>
            <w:lang w:val="en-US"/>
          </w:rPr>
          <w:t>International Journal of Educational Research</w:t>
        </w:r>
      </w:hyperlink>
      <w:r w:rsidRPr="0092308E">
        <w:rPr>
          <w:rFonts w:ascii="Times New Roman" w:hAnsi="Times New Roman" w:cs="Times New Roman"/>
          <w:sz w:val="24"/>
          <w:szCs w:val="24"/>
          <w:lang w:val="en-US"/>
        </w:rPr>
        <w:t>.</w:t>
      </w:r>
      <w:proofErr w:type="gramEnd"/>
      <w:r w:rsidRPr="0092308E">
        <w:rPr>
          <w:rFonts w:ascii="Times New Roman" w:hAnsi="Times New Roman" w:cs="Times New Roman"/>
          <w:sz w:val="24"/>
          <w:szCs w:val="24"/>
          <w:lang w:val="en-US"/>
        </w:rPr>
        <w:t xml:space="preserve"> </w:t>
      </w:r>
      <w:hyperlink r:id="rId99" w:tooltip="Go to table of contents for this volume/issue" w:history="1">
        <w:r w:rsidRPr="0092308E">
          <w:rPr>
            <w:rStyle w:val="af4"/>
            <w:rFonts w:ascii="Times New Roman" w:hAnsi="Times New Roman" w:cs="Times New Roman"/>
            <w:color w:val="auto"/>
            <w:sz w:val="24"/>
            <w:szCs w:val="24"/>
            <w:lang w:val="en-US"/>
          </w:rPr>
          <w:t>Volume 85</w:t>
        </w:r>
      </w:hyperlink>
      <w:r w:rsidRPr="0092308E">
        <w:rPr>
          <w:rFonts w:ascii="Times New Roman" w:hAnsi="Times New Roman" w:cs="Times New Roman"/>
          <w:sz w:val="24"/>
          <w:szCs w:val="24"/>
          <w:lang w:val="en-US"/>
        </w:rPr>
        <w:t>, 2017, Pages 24-32.</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hyperlink r:id="rId100" w:anchor="!" w:history="1">
        <w:r w:rsidRPr="0092308E">
          <w:rPr>
            <w:rStyle w:val="af4"/>
            <w:rFonts w:ascii="Times New Roman" w:hAnsi="Times New Roman" w:cs="Times New Roman"/>
            <w:color w:val="auto"/>
            <w:sz w:val="24"/>
            <w:szCs w:val="24"/>
            <w:lang w:val="en-US"/>
          </w:rPr>
          <w:t>Alexandra McCormick</w:t>
        </w:r>
      </w:hyperlink>
      <w:r w:rsidRPr="0092308E">
        <w:rPr>
          <w:rFonts w:ascii="Times New Roman" w:hAnsi="Times New Roman" w:cs="Times New Roman"/>
          <w:sz w:val="24"/>
          <w:szCs w:val="24"/>
          <w:lang w:val="en-US"/>
        </w:rPr>
        <w:t xml:space="preserve"> Who are the custodians of Pacific ‘post-2015’ education futures? Policy discourses, education for all and the millennium development goals. </w:t>
      </w:r>
      <w:hyperlink r:id="rId101" w:tooltip="Go to International Journal of Educational Development on ScienceDirect" w:history="1">
        <w:proofErr w:type="gramStart"/>
        <w:r w:rsidRPr="0092308E">
          <w:rPr>
            <w:rStyle w:val="af4"/>
            <w:rFonts w:ascii="Times New Roman" w:hAnsi="Times New Roman" w:cs="Times New Roman"/>
            <w:color w:val="auto"/>
            <w:sz w:val="24"/>
            <w:szCs w:val="24"/>
            <w:lang w:val="en-US"/>
          </w:rPr>
          <w:t>International Journal of Educational Development</w:t>
        </w:r>
      </w:hyperlink>
      <w:r w:rsidRPr="0092308E">
        <w:rPr>
          <w:rFonts w:ascii="Times New Roman" w:hAnsi="Times New Roman" w:cs="Times New Roman"/>
          <w:sz w:val="24"/>
          <w:szCs w:val="24"/>
          <w:lang w:val="en-US"/>
        </w:rPr>
        <w:t>.</w:t>
      </w:r>
      <w:proofErr w:type="gramEnd"/>
      <w:r w:rsidRPr="0092308E">
        <w:rPr>
          <w:rFonts w:ascii="Times New Roman" w:hAnsi="Times New Roman" w:cs="Times New Roman"/>
          <w:sz w:val="24"/>
          <w:szCs w:val="24"/>
          <w:lang w:val="en-US"/>
        </w:rPr>
        <w:t xml:space="preserve"> </w:t>
      </w:r>
      <w:hyperlink r:id="rId102" w:tooltip="Go to table of contents for this volume/issue" w:history="1">
        <w:r w:rsidRPr="0092308E">
          <w:rPr>
            <w:rStyle w:val="af4"/>
            <w:rFonts w:ascii="Times New Roman" w:hAnsi="Times New Roman" w:cs="Times New Roman"/>
            <w:color w:val="auto"/>
            <w:sz w:val="24"/>
            <w:szCs w:val="24"/>
            <w:lang w:val="en-US"/>
          </w:rPr>
          <w:t>Volume 39</w:t>
        </w:r>
      </w:hyperlink>
      <w:r w:rsidRPr="0092308E">
        <w:rPr>
          <w:rFonts w:ascii="Times New Roman" w:hAnsi="Times New Roman" w:cs="Times New Roman"/>
          <w:sz w:val="24"/>
          <w:szCs w:val="24"/>
          <w:lang w:val="en-US"/>
        </w:rPr>
        <w:t>, November 2014, Pages 163-172.</w:t>
      </w:r>
    </w:p>
    <w:bookmarkStart w:id="12" w:name="baut0005"/>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rPr>
        <w:fldChar w:fldCharType="begin"/>
      </w:r>
      <w:r w:rsidRPr="0092308E">
        <w:rPr>
          <w:rFonts w:ascii="Times New Roman" w:hAnsi="Times New Roman" w:cs="Times New Roman"/>
          <w:sz w:val="24"/>
          <w:szCs w:val="24"/>
          <w:lang w:val="en-US"/>
        </w:rPr>
        <w:instrText xml:space="preserve"> HYPERLINK "https://www.sciencedirect.com/science/article/pii/S0898589817303029" \l "!" </w:instrText>
      </w:r>
      <w:r w:rsidRPr="0092308E">
        <w:rPr>
          <w:rFonts w:ascii="Times New Roman" w:hAnsi="Times New Roman" w:cs="Times New Roman"/>
          <w:sz w:val="24"/>
          <w:szCs w:val="24"/>
        </w:rPr>
        <w:fldChar w:fldCharType="separate"/>
      </w:r>
      <w:r w:rsidRPr="0092308E">
        <w:rPr>
          <w:rStyle w:val="af4"/>
          <w:rFonts w:ascii="Times New Roman" w:hAnsi="Times New Roman" w:cs="Times New Roman"/>
          <w:color w:val="auto"/>
          <w:sz w:val="24"/>
          <w:szCs w:val="24"/>
          <w:lang w:val="en-US"/>
        </w:rPr>
        <w:t>Kathryn I.Henderson</w:t>
      </w:r>
      <w:r w:rsidRPr="0092308E">
        <w:rPr>
          <w:rFonts w:ascii="Times New Roman" w:hAnsi="Times New Roman" w:cs="Times New Roman"/>
          <w:sz w:val="24"/>
          <w:szCs w:val="24"/>
        </w:rPr>
        <w:fldChar w:fldCharType="end"/>
      </w:r>
      <w:bookmarkEnd w:id="12"/>
      <w:r w:rsidRPr="0092308E">
        <w:rPr>
          <w:rFonts w:ascii="Times New Roman" w:hAnsi="Times New Roman" w:cs="Times New Roman"/>
          <w:sz w:val="24"/>
          <w:szCs w:val="24"/>
          <w:lang w:val="en-US"/>
        </w:rPr>
        <w:t xml:space="preserve"> Teacher language ideologies mediating classroom-level language policy in the implementation of dual language bilingual education // </w:t>
      </w:r>
      <w:hyperlink r:id="rId103"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104" w:tooltip="Go to table of contents for this volume/issue" w:history="1">
        <w:r w:rsidRPr="0092308E">
          <w:rPr>
            <w:rStyle w:val="af4"/>
            <w:rFonts w:ascii="Times New Roman" w:hAnsi="Times New Roman" w:cs="Times New Roman"/>
            <w:color w:val="auto"/>
            <w:sz w:val="24"/>
            <w:szCs w:val="24"/>
            <w:lang w:val="en-US"/>
          </w:rPr>
          <w:t>Volume 42</w:t>
        </w:r>
      </w:hyperlink>
      <w:r w:rsidRPr="0092308E">
        <w:rPr>
          <w:rFonts w:ascii="Times New Roman" w:hAnsi="Times New Roman" w:cs="Times New Roman"/>
          <w:sz w:val="24"/>
          <w:szCs w:val="24"/>
          <w:lang w:val="en-US"/>
        </w:rPr>
        <w:t>, December 2017, Pages 21-33.</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[4</w:t>
      </w:r>
      <w:r>
        <w:rPr>
          <w:rFonts w:ascii="Times New Roman" w:hAnsi="Times New Roman" w:cs="Times New Roman"/>
          <w:sz w:val="24"/>
          <w:szCs w:val="24"/>
          <w:lang w:val="en-US"/>
        </w:rPr>
        <w:t>3</w:t>
      </w:r>
      <w:r w:rsidRPr="0092308E">
        <w:rPr>
          <w:rFonts w:ascii="Times New Roman" w:hAnsi="Times New Roman" w:cs="Times New Roman"/>
          <w:sz w:val="24"/>
          <w:szCs w:val="24"/>
          <w:lang w:val="en-US"/>
        </w:rPr>
        <w:t xml:space="preserve">] Baranov V. M., Hajretdinova M. D. O zakonodatel'noj definicii ponjatija "vopros gosudarstvennogo znachenija". Zakonodatel'naja definicija: logiko-gnoseologicheskie, politiko-juridicheskie, </w:t>
      </w:r>
      <w:proofErr w:type="gramStart"/>
      <w:r w:rsidRPr="0092308E">
        <w:rPr>
          <w:rFonts w:ascii="Times New Roman" w:hAnsi="Times New Roman" w:cs="Times New Roman"/>
          <w:sz w:val="24"/>
          <w:szCs w:val="24"/>
          <w:lang w:val="en-US"/>
        </w:rPr>
        <w:t>moral'no</w:t>
      </w:r>
      <w:proofErr w:type="gramEnd"/>
      <w:r w:rsidRPr="0092308E">
        <w:rPr>
          <w:rFonts w:ascii="Times New Roman" w:hAnsi="Times New Roman" w:cs="Times New Roman"/>
          <w:sz w:val="24"/>
          <w:szCs w:val="24"/>
          <w:lang w:val="en-US"/>
        </w:rPr>
        <w:t xml:space="preserve">-psihologicheskie i prakticheskie problemy: Mater. </w:t>
      </w:r>
      <w:proofErr w:type="gramStart"/>
      <w:r w:rsidRPr="0092308E">
        <w:rPr>
          <w:rFonts w:ascii="Times New Roman" w:hAnsi="Times New Roman" w:cs="Times New Roman"/>
          <w:sz w:val="24"/>
          <w:szCs w:val="24"/>
          <w:lang w:val="en-US"/>
        </w:rPr>
        <w:t>Mezhdunar.</w:t>
      </w:r>
      <w:proofErr w:type="gramEnd"/>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kruglogo</w:t>
      </w:r>
      <w:proofErr w:type="gramEnd"/>
      <w:r w:rsidRPr="0092308E">
        <w:rPr>
          <w:rFonts w:ascii="Times New Roman" w:hAnsi="Times New Roman" w:cs="Times New Roman"/>
          <w:sz w:val="24"/>
          <w:szCs w:val="24"/>
          <w:lang w:val="en-US"/>
        </w:rPr>
        <w:t xml:space="preserve"> stola (Chernovcy, 21 - 23 sentjabrja 2006 g.) [On the legislative definition of the concept "question of state importance" // Legislative definition: logical-gnoseological, political-legal, moral-psychological and practical problems: Mater. </w:t>
      </w:r>
      <w:proofErr w:type="gramStart"/>
      <w:r w:rsidRPr="0092308E">
        <w:rPr>
          <w:rFonts w:ascii="Times New Roman" w:hAnsi="Times New Roman" w:cs="Times New Roman"/>
          <w:sz w:val="24"/>
          <w:szCs w:val="24"/>
          <w:lang w:val="en-US"/>
        </w:rPr>
        <w:t>International.</w:t>
      </w:r>
      <w:proofErr w:type="gramEnd"/>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round</w:t>
      </w:r>
      <w:proofErr w:type="gramEnd"/>
      <w:r w:rsidRPr="0092308E">
        <w:rPr>
          <w:rFonts w:ascii="Times New Roman" w:hAnsi="Times New Roman" w:cs="Times New Roman"/>
          <w:sz w:val="24"/>
          <w:szCs w:val="24"/>
          <w:lang w:val="en-US"/>
        </w:rPr>
        <w:t xml:space="preserve"> table (Chernivtsi, 21 - 23 September 2006)]. N. Novgorod, 2007. </w:t>
      </w:r>
    </w:p>
    <w:p w:rsidR="005775FE" w:rsidRPr="002C443C" w:rsidRDefault="005775FE" w:rsidP="005775FE">
      <w:pPr>
        <w:pStyle w:val="32"/>
        <w:shd w:val="clear" w:color="auto" w:fill="auto"/>
        <w:spacing w:line="240" w:lineRule="auto"/>
        <w:ind w:firstLine="709"/>
        <w:jc w:val="both"/>
        <w:rPr>
          <w:sz w:val="24"/>
          <w:szCs w:val="24"/>
          <w:lang w:val="en-US"/>
        </w:rPr>
      </w:pPr>
      <w:r w:rsidRPr="002C443C">
        <w:rPr>
          <w:color w:val="auto"/>
          <w:sz w:val="24"/>
          <w:szCs w:val="24"/>
          <w:lang w:val="en-US"/>
        </w:rPr>
        <w:t xml:space="preserve">[44] </w:t>
      </w:r>
      <w:hyperlink r:id="rId105" w:anchor="!" w:history="1">
        <w:r w:rsidRPr="002C443C">
          <w:rPr>
            <w:rStyle w:val="af4"/>
            <w:rFonts w:ascii="Times New Roman" w:eastAsiaTheme="majorEastAsia" w:hAnsi="Times New Roman"/>
            <w:color w:val="auto"/>
            <w:sz w:val="24"/>
            <w:szCs w:val="24"/>
            <w:lang w:val="en-US"/>
          </w:rPr>
          <w:t>Veronica S. Nesterenko</w:t>
        </w:r>
      </w:hyperlink>
      <w:r w:rsidRPr="002C443C">
        <w:rPr>
          <w:color w:val="auto"/>
          <w:sz w:val="24"/>
          <w:szCs w:val="24"/>
          <w:lang w:val="en-US"/>
        </w:rPr>
        <w:t xml:space="preserve">, </w:t>
      </w:r>
      <w:hyperlink r:id="rId106" w:anchor="!" w:history="1">
        <w:r w:rsidRPr="002C443C">
          <w:rPr>
            <w:rStyle w:val="af4"/>
            <w:rFonts w:ascii="Times New Roman" w:eastAsiaTheme="majorEastAsia" w:hAnsi="Times New Roman"/>
            <w:color w:val="auto"/>
            <w:sz w:val="24"/>
            <w:szCs w:val="24"/>
            <w:lang w:val="en-US"/>
          </w:rPr>
          <w:t>Elena V. Vychuzhanina</w:t>
        </w:r>
      </w:hyperlink>
      <w:r w:rsidRPr="002C443C">
        <w:rPr>
          <w:color w:val="auto"/>
          <w:sz w:val="24"/>
          <w:szCs w:val="24"/>
          <w:lang w:val="en-US"/>
        </w:rPr>
        <w:t xml:space="preserve">, </w:t>
      </w:r>
      <w:hyperlink r:id="rId107" w:anchor="!" w:history="1">
        <w:r w:rsidRPr="002C443C">
          <w:rPr>
            <w:rStyle w:val="af4"/>
            <w:rFonts w:ascii="Times New Roman" w:eastAsiaTheme="majorEastAsia" w:hAnsi="Times New Roman"/>
            <w:color w:val="auto"/>
            <w:sz w:val="24"/>
            <w:szCs w:val="24"/>
            <w:lang w:val="en-US"/>
          </w:rPr>
          <w:t>Olga I. Milovanova</w:t>
        </w:r>
      </w:hyperlink>
      <w:r w:rsidRPr="002C443C">
        <w:rPr>
          <w:sz w:val="24"/>
          <w:szCs w:val="24"/>
          <w:lang w:val="en-US"/>
        </w:rPr>
        <w:t xml:space="preserve"> Global Language: Will the Sun Ever Set on the Empire of the English Language</w:t>
      </w:r>
      <w:proofErr w:type="gramStart"/>
      <w:r w:rsidRPr="002C443C">
        <w:rPr>
          <w:sz w:val="24"/>
          <w:szCs w:val="24"/>
          <w:lang w:val="en-US"/>
        </w:rPr>
        <w:t>?.</w:t>
      </w:r>
      <w:proofErr w:type="gramEnd"/>
      <w:r w:rsidRPr="002C443C">
        <w:rPr>
          <w:sz w:val="24"/>
          <w:szCs w:val="24"/>
          <w:lang w:val="en-US"/>
        </w:rPr>
        <w:t xml:space="preserve"> </w:t>
      </w:r>
      <w:hyperlink r:id="rId108" w:tooltip="Go to Procedia - Social and Behavioral Sciences on ScienceDirect" w:history="1">
        <w:r w:rsidRPr="002C443C">
          <w:rPr>
            <w:rStyle w:val="af4"/>
            <w:rFonts w:ascii="Times New Roman" w:eastAsiaTheme="majorEastAsia" w:hAnsi="Times New Roman"/>
            <w:color w:val="auto"/>
            <w:sz w:val="24"/>
            <w:szCs w:val="24"/>
            <w:lang w:val="en-US"/>
          </w:rPr>
          <w:t>Procedia - Social and Behavioral Sciences</w:t>
        </w:r>
      </w:hyperlink>
      <w:r w:rsidRPr="002C443C">
        <w:rPr>
          <w:sz w:val="24"/>
          <w:szCs w:val="24"/>
          <w:lang w:val="en-US"/>
        </w:rPr>
        <w:t xml:space="preserve">, </w:t>
      </w:r>
      <w:hyperlink r:id="rId109" w:tooltip="Go to table of contents for this volume/issue" w:history="1">
        <w:r w:rsidRPr="002C443C">
          <w:rPr>
            <w:rStyle w:val="af4"/>
            <w:rFonts w:ascii="Times New Roman" w:eastAsiaTheme="majorEastAsia" w:hAnsi="Times New Roman"/>
            <w:color w:val="auto"/>
            <w:sz w:val="24"/>
            <w:szCs w:val="24"/>
            <w:lang w:val="en-US"/>
          </w:rPr>
          <w:t>Volume 200</w:t>
        </w:r>
      </w:hyperlink>
      <w:r w:rsidRPr="002C443C">
        <w:rPr>
          <w:color w:val="auto"/>
          <w:sz w:val="24"/>
          <w:szCs w:val="24"/>
          <w:lang w:val="en-US"/>
        </w:rPr>
        <w:t>, 22 August 2015, Pages 601-606.</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[4</w:t>
      </w:r>
      <w:r w:rsidRPr="001B4ABB">
        <w:rPr>
          <w:rFonts w:ascii="Times New Roman" w:hAnsi="Times New Roman" w:cs="Times New Roman"/>
          <w:sz w:val="24"/>
          <w:szCs w:val="24"/>
          <w:lang w:val="en-US"/>
        </w:rPr>
        <w:t>5</w:t>
      </w:r>
      <w:r w:rsidRPr="0092308E">
        <w:rPr>
          <w:rFonts w:ascii="Times New Roman" w:hAnsi="Times New Roman" w:cs="Times New Roman"/>
          <w:sz w:val="24"/>
          <w:szCs w:val="24"/>
          <w:lang w:val="en-US"/>
        </w:rPr>
        <w:t xml:space="preserve">] </w:t>
      </w:r>
      <w:hyperlink r:id="rId110" w:anchor="!" w:history="1">
        <w:r w:rsidRPr="0092308E">
          <w:rPr>
            <w:rStyle w:val="af4"/>
            <w:rFonts w:ascii="Times New Roman" w:hAnsi="Times New Roman" w:cs="Times New Roman"/>
            <w:color w:val="auto"/>
            <w:sz w:val="24"/>
            <w:szCs w:val="24"/>
            <w:lang w:val="en-US"/>
          </w:rPr>
          <w:t>Vladimir M. Smokotin</w:t>
        </w:r>
      </w:hyperlink>
      <w:r w:rsidRPr="0092308E">
        <w:rPr>
          <w:rFonts w:ascii="Times New Roman" w:hAnsi="Times New Roman" w:cs="Times New Roman"/>
          <w:sz w:val="24"/>
          <w:szCs w:val="24"/>
          <w:lang w:val="en-US"/>
        </w:rPr>
        <w:t xml:space="preserve">, </w:t>
      </w:r>
      <w:hyperlink r:id="rId111" w:anchor="!" w:history="1">
        <w:r w:rsidRPr="0092308E">
          <w:rPr>
            <w:rStyle w:val="af4"/>
            <w:rFonts w:ascii="Times New Roman" w:hAnsi="Times New Roman" w:cs="Times New Roman"/>
            <w:color w:val="auto"/>
            <w:sz w:val="24"/>
            <w:szCs w:val="24"/>
            <w:lang w:val="en-US"/>
          </w:rPr>
          <w:t>Galina I. Petrova</w:t>
        </w:r>
      </w:hyperlink>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The</w:t>
      </w:r>
      <w:proofErr w:type="gramEnd"/>
      <w:r w:rsidRPr="0092308E">
        <w:rPr>
          <w:rFonts w:ascii="Times New Roman" w:hAnsi="Times New Roman" w:cs="Times New Roman"/>
          <w:sz w:val="24"/>
          <w:szCs w:val="24"/>
          <w:lang w:val="en-US"/>
        </w:rPr>
        <w:t xml:space="preserve"> Quest for a Universal Language throughout Human History. </w:t>
      </w:r>
      <w:hyperlink r:id="rId112" w:tooltip="Go to Procedia - Social and Behavioral Sciences on ScienceDirect" w:history="1">
        <w:r w:rsidRPr="0092308E">
          <w:rPr>
            <w:rStyle w:val="af4"/>
            <w:rFonts w:ascii="Times New Roman" w:hAnsi="Times New Roman" w:cs="Times New Roman"/>
            <w:color w:val="auto"/>
            <w:sz w:val="24"/>
            <w:szCs w:val="24"/>
            <w:lang w:val="en-US"/>
          </w:rPr>
          <w:t>Procedia - Social and Behavioral Sciences</w:t>
        </w:r>
      </w:hyperlink>
      <w:r w:rsidRPr="0092308E">
        <w:rPr>
          <w:rFonts w:ascii="Times New Roman" w:hAnsi="Times New Roman" w:cs="Times New Roman"/>
          <w:sz w:val="24"/>
          <w:szCs w:val="24"/>
          <w:lang w:val="en-US"/>
        </w:rPr>
        <w:t xml:space="preserve">, </w:t>
      </w:r>
      <w:hyperlink r:id="rId113" w:tooltip="Go to table of contents for this volume/issue" w:history="1">
        <w:r w:rsidRPr="0092308E">
          <w:rPr>
            <w:rStyle w:val="af4"/>
            <w:rFonts w:ascii="Times New Roman" w:hAnsi="Times New Roman" w:cs="Times New Roman"/>
            <w:color w:val="auto"/>
            <w:sz w:val="24"/>
            <w:szCs w:val="24"/>
            <w:lang w:val="en-US"/>
          </w:rPr>
          <w:t>Volume 200</w:t>
        </w:r>
      </w:hyperlink>
      <w:r w:rsidRPr="0092308E">
        <w:rPr>
          <w:rFonts w:ascii="Times New Roman" w:hAnsi="Times New Roman" w:cs="Times New Roman"/>
          <w:sz w:val="24"/>
          <w:szCs w:val="24"/>
          <w:lang w:val="en-US"/>
        </w:rPr>
        <w:t>, 22 August 2015, Pages 107-113.</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rPr>
        <w:lastRenderedPageBreak/>
        <w:t>СПИСОК</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ИСТОЧНИКОВ</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lang w:val="en-US"/>
        </w:rPr>
        <w:t>[1] Hurro-Urartian as an Eastern Caucasian Language (</w:t>
      </w:r>
      <w:r w:rsidRPr="0092308E">
        <w:rPr>
          <w:rFonts w:ascii="Times New Roman" w:hAnsi="Times New Roman" w:cs="Times New Roman"/>
          <w:sz w:val="24"/>
          <w:szCs w:val="24"/>
        </w:rPr>
        <w:t>совм</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с</w:t>
      </w:r>
      <w:r w:rsidRPr="0092308E">
        <w:rPr>
          <w:rFonts w:ascii="Times New Roman" w:hAnsi="Times New Roman" w:cs="Times New Roman"/>
          <w:sz w:val="24"/>
          <w:szCs w:val="24"/>
          <w:lang w:val="en-US"/>
        </w:rPr>
        <w:t> </w:t>
      </w:r>
      <w:hyperlink r:id="rId114" w:tooltip="Дьяконов, Игорь Михайлович" w:history="1">
        <w:r w:rsidRPr="0092308E">
          <w:rPr>
            <w:rStyle w:val="af4"/>
            <w:rFonts w:ascii="Times New Roman" w:hAnsi="Times New Roman" w:cs="Times New Roman"/>
            <w:color w:val="auto"/>
            <w:sz w:val="24"/>
            <w:szCs w:val="24"/>
          </w:rPr>
          <w:t>И</w:t>
        </w:r>
        <w:r w:rsidRPr="0092308E">
          <w:rPr>
            <w:rStyle w:val="af4"/>
            <w:rFonts w:ascii="Times New Roman" w:hAnsi="Times New Roman" w:cs="Times New Roman"/>
            <w:color w:val="auto"/>
            <w:sz w:val="24"/>
            <w:szCs w:val="24"/>
            <w:lang w:val="en-US"/>
          </w:rPr>
          <w:t>. </w:t>
        </w:r>
        <w:r w:rsidRPr="0092308E">
          <w:rPr>
            <w:rStyle w:val="af4"/>
            <w:rFonts w:ascii="Times New Roman" w:hAnsi="Times New Roman" w:cs="Times New Roman"/>
            <w:color w:val="auto"/>
            <w:sz w:val="24"/>
            <w:szCs w:val="24"/>
          </w:rPr>
          <w:t>М</w:t>
        </w:r>
        <w:r w:rsidRPr="0092308E">
          <w:rPr>
            <w:rStyle w:val="af4"/>
            <w:rFonts w:ascii="Times New Roman" w:hAnsi="Times New Roman" w:cs="Times New Roman"/>
            <w:color w:val="auto"/>
            <w:sz w:val="24"/>
            <w:szCs w:val="24"/>
            <w:lang w:val="en-US"/>
          </w:rPr>
          <w:t>. </w:t>
        </w:r>
        <w:r w:rsidRPr="0092308E">
          <w:rPr>
            <w:rStyle w:val="af4"/>
            <w:rFonts w:ascii="Times New Roman" w:hAnsi="Times New Roman" w:cs="Times New Roman"/>
            <w:color w:val="auto"/>
            <w:sz w:val="24"/>
            <w:szCs w:val="24"/>
          </w:rPr>
          <w:t>Дьяконовым</w:t>
        </w:r>
      </w:hyperlink>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München, 1986. — 113 p. См. также: Сравнительно-историческое языкознание (совм. с </w:t>
      </w:r>
      <w:hyperlink r:id="rId115" w:tooltip="Бурлак, Светлана Анатольевна" w:history="1">
        <w:r w:rsidRPr="0092308E">
          <w:rPr>
            <w:rStyle w:val="af4"/>
            <w:rFonts w:ascii="Times New Roman" w:hAnsi="Times New Roman" w:cs="Times New Roman"/>
            <w:color w:val="auto"/>
            <w:sz w:val="24"/>
            <w:szCs w:val="24"/>
          </w:rPr>
          <w:t>С. А. Бурлак</w:t>
        </w:r>
      </w:hyperlink>
      <w:r w:rsidRPr="0092308E">
        <w:rPr>
          <w:rFonts w:ascii="Times New Roman" w:hAnsi="Times New Roman" w:cs="Times New Roman"/>
          <w:sz w:val="24"/>
          <w:szCs w:val="24"/>
        </w:rPr>
        <w:t>). М., 2005. — 432 с.</w:t>
      </w:r>
    </w:p>
    <w:p w:rsidR="005775FE" w:rsidRPr="0092308E" w:rsidRDefault="005775FE" w:rsidP="005775FE">
      <w:pPr>
        <w:spacing w:after="0" w:line="240" w:lineRule="auto"/>
        <w:ind w:firstLine="709"/>
        <w:rPr>
          <w:rFonts w:ascii="Times New Roman" w:hAnsi="Times New Roman" w:cs="Times New Roman"/>
          <w:sz w:val="24"/>
          <w:szCs w:val="24"/>
        </w:rPr>
      </w:pPr>
      <w:r w:rsidRPr="0092308E">
        <w:rPr>
          <w:rFonts w:ascii="Times New Roman" w:hAnsi="Times New Roman" w:cs="Times New Roman"/>
          <w:sz w:val="24"/>
          <w:szCs w:val="24"/>
        </w:rPr>
        <w:t xml:space="preserve">[2] </w:t>
      </w:r>
      <w:r w:rsidRPr="005775FE">
        <w:rPr>
          <w:rFonts w:ascii="Times New Roman" w:hAnsi="Times New Roman" w:cs="Times New Roman"/>
          <w:sz w:val="24"/>
          <w:szCs w:val="24"/>
        </w:rPr>
        <w:t>Diakonoff</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I</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M</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Afrasian</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languages</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M</w:t>
      </w:r>
      <w:r w:rsidRPr="0092308E">
        <w:rPr>
          <w:rFonts w:ascii="Times New Roman" w:hAnsi="Times New Roman" w:cs="Times New Roman"/>
          <w:sz w:val="24"/>
          <w:szCs w:val="24"/>
        </w:rPr>
        <w:t>., 1988</w:t>
      </w:r>
    </w:p>
    <w:p w:rsidR="005775FE" w:rsidRPr="0092308E" w:rsidRDefault="005775FE" w:rsidP="005775FE">
      <w:pPr>
        <w:shd w:val="clear" w:color="auto" w:fill="FFFFFF"/>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[3]</w:t>
      </w:r>
      <w:r w:rsidRPr="0092308E">
        <w:rPr>
          <w:rFonts w:ascii="Times New Roman" w:hAnsi="Times New Roman" w:cs="Times New Roman"/>
          <w:color w:val="222222"/>
          <w:sz w:val="24"/>
          <w:szCs w:val="24"/>
        </w:rPr>
        <w:t xml:space="preserve"> </w:t>
      </w:r>
      <w:r w:rsidRPr="0092308E">
        <w:rPr>
          <w:rFonts w:ascii="Times New Roman" w:hAnsi="Times New Roman" w:cs="Times New Roman"/>
          <w:sz w:val="24"/>
          <w:szCs w:val="24"/>
        </w:rPr>
        <w:t xml:space="preserve">Порхомовский В. Я., </w:t>
      </w:r>
      <w:r>
        <w:fldChar w:fldCharType="begin"/>
      </w:r>
      <w:r>
        <w:instrText>HYPERLINK "http://tapemark.narod.ru/les/055b.html"</w:instrText>
      </w:r>
      <w:r>
        <w:fldChar w:fldCharType="separate"/>
      </w:r>
      <w:r w:rsidRPr="0092308E">
        <w:rPr>
          <w:rStyle w:val="af4"/>
          <w:rFonts w:ascii="Times New Roman" w:hAnsi="Times New Roman" w:cs="Times New Roman"/>
          <w:color w:val="auto"/>
          <w:sz w:val="24"/>
          <w:szCs w:val="24"/>
        </w:rPr>
        <w:t>Афразийские языки</w:t>
      </w:r>
      <w:r>
        <w:fldChar w:fldCharType="end"/>
      </w:r>
      <w:r w:rsidRPr="0092308E">
        <w:rPr>
          <w:rFonts w:ascii="Times New Roman" w:hAnsi="Times New Roman" w:cs="Times New Roman"/>
          <w:sz w:val="24"/>
          <w:szCs w:val="24"/>
        </w:rPr>
        <w:t>: Лингвистический энциклопедический словарь, М., 1990.</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[4] </w:t>
      </w:r>
      <w:r w:rsidRPr="0092308E">
        <w:rPr>
          <w:rFonts w:ascii="Times New Roman" w:hAnsi="Times New Roman" w:cs="Times New Roman"/>
          <w:sz w:val="24"/>
          <w:szCs w:val="24"/>
        </w:rPr>
        <w:t>Старостин</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С</w:t>
      </w:r>
      <w:r w:rsidRPr="0092308E">
        <w:rPr>
          <w:rFonts w:ascii="Times New Roman" w:hAnsi="Times New Roman" w:cs="Times New Roman"/>
          <w:sz w:val="24"/>
          <w:szCs w:val="24"/>
          <w:lang w:val="en-US"/>
        </w:rPr>
        <w:t>.</w:t>
      </w:r>
      <w:r w:rsidRPr="0092308E">
        <w:rPr>
          <w:rFonts w:ascii="Times New Roman" w:hAnsi="Times New Roman" w:cs="Times New Roman"/>
          <w:sz w:val="24"/>
          <w:szCs w:val="24"/>
        </w:rPr>
        <w:t>А</w:t>
      </w:r>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A comparative vocabulary of five Sino-Tibetian languages (</w:t>
      </w:r>
      <w:r w:rsidRPr="0092308E">
        <w:rPr>
          <w:rFonts w:ascii="Times New Roman" w:hAnsi="Times New Roman" w:cs="Times New Roman"/>
          <w:sz w:val="24"/>
          <w:szCs w:val="24"/>
        </w:rPr>
        <w:t>совм</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с</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И</w:t>
      </w:r>
      <w:r w:rsidRPr="0092308E">
        <w:rPr>
          <w:rFonts w:ascii="Times New Roman" w:hAnsi="Times New Roman" w:cs="Times New Roman"/>
          <w:sz w:val="24"/>
          <w:szCs w:val="24"/>
          <w:lang w:val="en-US"/>
        </w:rPr>
        <w:t>. </w:t>
      </w:r>
      <w:r w:rsidRPr="0092308E">
        <w:rPr>
          <w:rFonts w:ascii="Times New Roman" w:hAnsi="Times New Roman" w:cs="Times New Roman"/>
          <w:sz w:val="24"/>
          <w:szCs w:val="24"/>
        </w:rPr>
        <w:t>И</w:t>
      </w:r>
      <w:r w:rsidRPr="0092308E">
        <w:rPr>
          <w:rFonts w:ascii="Times New Roman" w:hAnsi="Times New Roman" w:cs="Times New Roman"/>
          <w:sz w:val="24"/>
          <w:szCs w:val="24"/>
          <w:lang w:val="en-US"/>
        </w:rPr>
        <w:t>. </w:t>
      </w:r>
      <w:r w:rsidRPr="0092308E">
        <w:rPr>
          <w:rFonts w:ascii="Times New Roman" w:hAnsi="Times New Roman" w:cs="Times New Roman"/>
          <w:sz w:val="24"/>
          <w:szCs w:val="24"/>
        </w:rPr>
        <w:t>Пейросом</w:t>
      </w:r>
      <w:r w:rsidRPr="0092308E">
        <w:rPr>
          <w:rFonts w:ascii="Times New Roman" w:hAnsi="Times New Roman" w:cs="Times New Roman"/>
          <w:sz w:val="24"/>
          <w:szCs w:val="24"/>
          <w:lang w:val="en-US"/>
        </w:rPr>
        <w:t xml:space="preserve">), </w:t>
      </w:r>
      <w:r w:rsidRPr="0092308E">
        <w:rPr>
          <w:rFonts w:ascii="Times New Roman" w:hAnsi="Times New Roman" w:cs="Times New Roman"/>
          <w:color w:val="222222"/>
          <w:sz w:val="24"/>
          <w:szCs w:val="24"/>
          <w:shd w:val="clear" w:color="auto" w:fill="FFFFFF"/>
          <w:lang w:val="en-US"/>
        </w:rPr>
        <w:t>Melbourne</w:t>
      </w:r>
      <w:r w:rsidRPr="0092308E">
        <w:rPr>
          <w:rFonts w:ascii="Times New Roman" w:hAnsi="Times New Roman" w:cs="Times New Roman"/>
          <w:sz w:val="24"/>
          <w:szCs w:val="24"/>
          <w:lang w:val="en-US"/>
        </w:rPr>
        <w:t>, 1996.</w:t>
      </w:r>
      <w:proofErr w:type="gramEnd"/>
      <w:r w:rsidRPr="0092308E">
        <w:rPr>
          <w:rFonts w:ascii="Times New Roman" w:hAnsi="Times New Roman" w:cs="Times New Roman"/>
          <w:sz w:val="24"/>
          <w:szCs w:val="24"/>
          <w:lang w:val="en-US"/>
        </w:rPr>
        <w:t xml:space="preserve"> – 882 </w:t>
      </w:r>
      <w:r w:rsidRPr="0092308E">
        <w:rPr>
          <w:rFonts w:ascii="Times New Roman" w:hAnsi="Times New Roman" w:cs="Times New Roman"/>
          <w:sz w:val="24"/>
          <w:szCs w:val="24"/>
        </w:rPr>
        <w:t>с</w:t>
      </w:r>
      <w:r w:rsidRPr="0092308E">
        <w:rPr>
          <w:rFonts w:ascii="Times New Roman" w:hAnsi="Times New Roman" w:cs="Times New Roman"/>
          <w:sz w:val="24"/>
          <w:szCs w:val="24"/>
          <w:lang w:val="en-US"/>
        </w:rPr>
        <w:t>.</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[5] У человечества был единый праязык (Беседа Г. Зеленко с С. Старостиным) // Знание - сила. - М., 2003, № 8.</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[6] Сметанина О. М. П</w:t>
      </w:r>
      <w:r w:rsidRPr="0092308E">
        <w:rPr>
          <w:rFonts w:ascii="Times New Roman" w:hAnsi="Times New Roman" w:cs="Times New Roman"/>
          <w:color w:val="000000"/>
          <w:sz w:val="24"/>
          <w:szCs w:val="24"/>
        </w:rPr>
        <w:t xml:space="preserve">роцессы глобализации в современной языковой образовательной культуре. </w:t>
      </w:r>
      <w:r>
        <w:fldChar w:fldCharType="begin"/>
      </w:r>
      <w:r>
        <w:instrText>HYPERLINK "https://cyberleninka.ru/article/n/protsessy-glokalizatsii-v-sovremennoy-yazykovoy-obrazovatelnoy-kulture"</w:instrText>
      </w:r>
      <w:r>
        <w:fldChar w:fldCharType="separate"/>
      </w:r>
      <w:r w:rsidRPr="0092308E">
        <w:rPr>
          <w:rStyle w:val="af4"/>
          <w:rFonts w:ascii="Times New Roman" w:hAnsi="Times New Roman" w:cs="Times New Roman"/>
          <w:sz w:val="24"/>
          <w:szCs w:val="24"/>
          <w:lang w:val="en-US"/>
        </w:rPr>
        <w:t>https</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cyberleninka</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ru</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article</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n</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protsessy</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glokalizatsii</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v</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sovremennoy</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yazykovoy</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obrazovatelnoy</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kulture</w:t>
      </w:r>
      <w:r>
        <w:fldChar w:fldCharType="end"/>
      </w:r>
      <w:r w:rsidRPr="0092308E">
        <w:rPr>
          <w:rFonts w:ascii="Times New Roman" w:hAnsi="Times New Roman" w:cs="Times New Roman"/>
          <w:color w:val="000000"/>
          <w:sz w:val="24"/>
          <w:szCs w:val="24"/>
        </w:rPr>
        <w:t xml:space="preserve"> (дата обращения 15 марта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[7] Гриценко Е.С., Кирилина А.В.. Языковая политика в условиях глобализации // Языковая политика и языковые конфликты в современном мире: Международная конференция (Москва, 16–19 сентября 2014): Доклады и сообщения / Отв. ред. А.Н. Биткеева, В.Ю. Михальченко; Институт языкознания РАН, Научно-исследовательский центр по национально-языковым отношениям. — М., 2014. — 637 с.</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[8] </w:t>
      </w:r>
      <w:r w:rsidRPr="0092308E">
        <w:rPr>
          <w:rFonts w:ascii="Times New Roman" w:hAnsi="Times New Roman" w:cs="Times New Roman"/>
          <w:sz w:val="24"/>
          <w:szCs w:val="24"/>
        </w:rPr>
        <w:t>См</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например</w:t>
      </w:r>
      <w:r w:rsidRPr="0092308E">
        <w:rPr>
          <w:rFonts w:ascii="Times New Roman" w:hAnsi="Times New Roman" w:cs="Times New Roman"/>
          <w:sz w:val="24"/>
          <w:szCs w:val="24"/>
          <w:lang w:val="en-US"/>
        </w:rPr>
        <w:t xml:space="preserve">: </w:t>
      </w:r>
      <w:hyperlink r:id="rId116" w:anchor="!" w:history="1">
        <w:r w:rsidRPr="0092308E">
          <w:rPr>
            <w:rStyle w:val="af4"/>
            <w:rFonts w:ascii="Times New Roman" w:hAnsi="Times New Roman" w:cs="Times New Roman"/>
            <w:color w:val="auto"/>
            <w:sz w:val="24"/>
            <w:szCs w:val="24"/>
            <w:lang w:val="en-US"/>
          </w:rPr>
          <w:t>Francisco Lorenzo</w:t>
        </w:r>
      </w:hyperlink>
      <w:r w:rsidRPr="0092308E">
        <w:rPr>
          <w:rFonts w:ascii="Times New Roman" w:hAnsi="Times New Roman" w:cs="Times New Roman"/>
          <w:sz w:val="24"/>
          <w:szCs w:val="24"/>
          <w:lang w:val="en-US"/>
        </w:rPr>
        <w:t xml:space="preserve"> Historical literacy in bilingual settings: Cognitive academic language in CLIL history narratives. </w:t>
      </w:r>
      <w:hyperlink r:id="rId117"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118" w:tooltip="Go to table of contents for this volume/issue" w:history="1">
        <w:r w:rsidRPr="0092308E">
          <w:rPr>
            <w:rStyle w:val="af4"/>
            <w:rFonts w:ascii="Times New Roman" w:hAnsi="Times New Roman" w:cs="Times New Roman"/>
            <w:color w:val="auto"/>
            <w:sz w:val="24"/>
            <w:szCs w:val="24"/>
            <w:lang w:val="en-US"/>
          </w:rPr>
          <w:t>Volume 37</w:t>
        </w:r>
      </w:hyperlink>
      <w:r w:rsidRPr="0092308E">
        <w:rPr>
          <w:rFonts w:ascii="Times New Roman" w:hAnsi="Times New Roman" w:cs="Times New Roman"/>
          <w:sz w:val="24"/>
          <w:szCs w:val="24"/>
          <w:lang w:val="en-US"/>
        </w:rPr>
        <w:t>, February 2017, Pages 32-41;</w:t>
      </w:r>
    </w:p>
    <w:p w:rsidR="005775FE" w:rsidRPr="0092308E" w:rsidRDefault="005775FE" w:rsidP="005775FE">
      <w:pPr>
        <w:spacing w:after="0" w:line="240" w:lineRule="auto"/>
        <w:ind w:firstLine="709"/>
        <w:rPr>
          <w:rFonts w:ascii="Times New Roman" w:hAnsi="Times New Roman" w:cs="Times New Roman"/>
          <w:sz w:val="24"/>
          <w:szCs w:val="24"/>
          <w:lang w:val="en-US"/>
        </w:rPr>
      </w:pPr>
      <w:hyperlink r:id="rId119" w:anchor="!" w:history="1">
        <w:r w:rsidRPr="0092308E">
          <w:rPr>
            <w:rStyle w:val="af4"/>
            <w:rFonts w:ascii="Times New Roman" w:hAnsi="Times New Roman" w:cs="Times New Roman"/>
            <w:color w:val="auto"/>
            <w:sz w:val="24"/>
            <w:szCs w:val="24"/>
            <w:lang w:val="en-US"/>
          </w:rPr>
          <w:t>Christopher Stroudab</w:t>
        </w:r>
      </w:hyperlink>
      <w:r w:rsidRPr="0092308E">
        <w:rPr>
          <w:rFonts w:ascii="Times New Roman" w:hAnsi="Times New Roman" w:cs="Times New Roman"/>
          <w:sz w:val="24"/>
          <w:szCs w:val="24"/>
          <w:lang w:val="en-US"/>
        </w:rPr>
        <w:t xml:space="preserve">, </w:t>
      </w:r>
      <w:hyperlink r:id="rId120" w:anchor="!" w:history="1">
        <w:r w:rsidRPr="0092308E">
          <w:rPr>
            <w:rStyle w:val="af4"/>
            <w:rFonts w:ascii="Times New Roman" w:hAnsi="Times New Roman" w:cs="Times New Roman"/>
            <w:color w:val="auto"/>
            <w:sz w:val="24"/>
            <w:szCs w:val="24"/>
            <w:lang w:val="en-US"/>
          </w:rPr>
          <w:t>Caroline Kerfoot</w:t>
        </w:r>
      </w:hyperlink>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Towards</w:t>
      </w:r>
      <w:proofErr w:type="gramEnd"/>
      <w:r w:rsidRPr="0092308E">
        <w:rPr>
          <w:rFonts w:ascii="Times New Roman" w:hAnsi="Times New Roman" w:cs="Times New Roman"/>
          <w:sz w:val="24"/>
          <w:szCs w:val="24"/>
          <w:lang w:val="en-US"/>
        </w:rPr>
        <w:t xml:space="preserve"> rethinking multilingualism and language policy for academic literacies. </w:t>
      </w:r>
      <w:hyperlink r:id="rId121"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122" w:tooltip="Go to table of contents for this volume/issue" w:history="1">
        <w:r w:rsidRPr="0092308E">
          <w:rPr>
            <w:rStyle w:val="af4"/>
            <w:rFonts w:ascii="Times New Roman" w:hAnsi="Times New Roman" w:cs="Times New Roman"/>
            <w:color w:val="auto"/>
            <w:sz w:val="24"/>
            <w:szCs w:val="24"/>
            <w:lang w:val="en-US"/>
          </w:rPr>
          <w:t>Volume 24, Issue 4</w:t>
        </w:r>
      </w:hyperlink>
      <w:r w:rsidRPr="0092308E">
        <w:rPr>
          <w:rFonts w:ascii="Times New Roman" w:hAnsi="Times New Roman" w:cs="Times New Roman"/>
          <w:sz w:val="24"/>
          <w:szCs w:val="24"/>
          <w:lang w:val="en-US"/>
        </w:rPr>
        <w:t>, December 2013, Pages 396-405;</w:t>
      </w:r>
    </w:p>
    <w:p w:rsidR="005775FE" w:rsidRPr="0092308E" w:rsidRDefault="005775FE" w:rsidP="005775FE">
      <w:pPr>
        <w:spacing w:after="0" w:line="240" w:lineRule="auto"/>
        <w:ind w:firstLine="709"/>
        <w:rPr>
          <w:rFonts w:ascii="Times New Roman" w:hAnsi="Times New Roman" w:cs="Times New Roman"/>
          <w:sz w:val="24"/>
          <w:szCs w:val="24"/>
          <w:lang w:val="en-US"/>
        </w:rPr>
      </w:pPr>
      <w:hyperlink r:id="rId123" w:anchor="!" w:history="1">
        <w:r w:rsidRPr="0092308E">
          <w:rPr>
            <w:rStyle w:val="af4"/>
            <w:rFonts w:ascii="Times New Roman" w:hAnsi="Times New Roman" w:cs="Times New Roman"/>
            <w:color w:val="auto"/>
            <w:sz w:val="24"/>
            <w:szCs w:val="24"/>
            <w:lang w:val="en-US"/>
          </w:rPr>
          <w:t>Nelson Flores</w:t>
        </w:r>
      </w:hyperlink>
      <w:r w:rsidRPr="0092308E">
        <w:rPr>
          <w:rFonts w:ascii="Times New Roman" w:hAnsi="Times New Roman" w:cs="Times New Roman"/>
          <w:sz w:val="24"/>
          <w:szCs w:val="24"/>
          <w:lang w:val="en-US"/>
        </w:rPr>
        <w:t xml:space="preserve"> Creating republican machines: Language governmentality in the United States. </w:t>
      </w:r>
      <w:hyperlink r:id="rId124"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125" w:tooltip="Go to table of contents for this volume/issue" w:history="1">
        <w:r w:rsidRPr="0092308E">
          <w:rPr>
            <w:rStyle w:val="af4"/>
            <w:rFonts w:ascii="Times New Roman" w:hAnsi="Times New Roman" w:cs="Times New Roman"/>
            <w:color w:val="auto"/>
            <w:sz w:val="24"/>
            <w:szCs w:val="24"/>
            <w:lang w:val="en-US"/>
          </w:rPr>
          <w:t>Volume 25</w:t>
        </w:r>
      </w:hyperlink>
      <w:r w:rsidRPr="0092308E">
        <w:rPr>
          <w:rFonts w:ascii="Times New Roman" w:hAnsi="Times New Roman" w:cs="Times New Roman"/>
          <w:sz w:val="24"/>
          <w:szCs w:val="24"/>
          <w:lang w:val="en-US"/>
        </w:rPr>
        <w:t>, April 2014, Pages 1-11;</w:t>
      </w:r>
    </w:p>
    <w:p w:rsidR="005775FE" w:rsidRPr="0092308E" w:rsidRDefault="005775FE" w:rsidP="005775FE">
      <w:pPr>
        <w:spacing w:after="0" w:line="240" w:lineRule="auto"/>
        <w:ind w:firstLine="709"/>
        <w:rPr>
          <w:rFonts w:ascii="Times New Roman" w:hAnsi="Times New Roman" w:cs="Times New Roman"/>
          <w:sz w:val="24"/>
          <w:szCs w:val="24"/>
        </w:rPr>
      </w:pPr>
      <w:hyperlink r:id="rId126" w:anchor="!" w:history="1">
        <w:r w:rsidRPr="0092308E">
          <w:rPr>
            <w:rStyle w:val="af4"/>
            <w:rFonts w:ascii="Times New Roman" w:hAnsi="Times New Roman" w:cs="Times New Roman"/>
            <w:color w:val="auto"/>
            <w:sz w:val="24"/>
            <w:szCs w:val="24"/>
            <w:lang w:val="en-US"/>
          </w:rPr>
          <w:t>Mbulungeni Madiba</w:t>
        </w:r>
      </w:hyperlink>
      <w:r w:rsidRPr="0092308E">
        <w:rPr>
          <w:rFonts w:ascii="Times New Roman" w:hAnsi="Times New Roman" w:cs="Times New Roman"/>
          <w:sz w:val="24"/>
          <w:szCs w:val="24"/>
          <w:lang w:val="en-US"/>
        </w:rPr>
        <w:t xml:space="preserve"> Multilingual education in South African universities: Policies, pedagogy and practicality. </w:t>
      </w:r>
      <w:hyperlink r:id="rId127" w:tooltip="Go to Linguistics and Education on ScienceDirect" w:history="1">
        <w:r w:rsidRPr="0092308E">
          <w:rPr>
            <w:rStyle w:val="af4"/>
            <w:rFonts w:ascii="Times New Roman" w:hAnsi="Times New Roman" w:cs="Times New Roman"/>
            <w:color w:val="auto"/>
            <w:sz w:val="24"/>
            <w:szCs w:val="24"/>
            <w:lang w:val="en-US"/>
          </w:rPr>
          <w:t>Linguistics</w:t>
        </w:r>
        <w:r w:rsidRPr="0092308E">
          <w:rPr>
            <w:rStyle w:val="af4"/>
            <w:rFonts w:ascii="Times New Roman" w:hAnsi="Times New Roman" w:cs="Times New Roman"/>
            <w:color w:val="auto"/>
            <w:sz w:val="24"/>
            <w:szCs w:val="24"/>
          </w:rPr>
          <w:t xml:space="preserve"> </w:t>
        </w:r>
        <w:r w:rsidRPr="0092308E">
          <w:rPr>
            <w:rStyle w:val="af4"/>
            <w:rFonts w:ascii="Times New Roman" w:hAnsi="Times New Roman" w:cs="Times New Roman"/>
            <w:color w:val="auto"/>
            <w:sz w:val="24"/>
            <w:szCs w:val="24"/>
            <w:lang w:val="en-US"/>
          </w:rPr>
          <w:t>and</w:t>
        </w:r>
        <w:r w:rsidRPr="0092308E">
          <w:rPr>
            <w:rStyle w:val="af4"/>
            <w:rFonts w:ascii="Times New Roman" w:hAnsi="Times New Roman" w:cs="Times New Roman"/>
            <w:color w:val="auto"/>
            <w:sz w:val="24"/>
            <w:szCs w:val="24"/>
          </w:rPr>
          <w:t xml:space="preserve"> </w:t>
        </w:r>
        <w:r w:rsidRPr="0092308E">
          <w:rPr>
            <w:rStyle w:val="af4"/>
            <w:rFonts w:ascii="Times New Roman" w:hAnsi="Times New Roman" w:cs="Times New Roman"/>
            <w:color w:val="auto"/>
            <w:sz w:val="24"/>
            <w:szCs w:val="24"/>
            <w:lang w:val="en-US"/>
          </w:rPr>
          <w:t>Education</w:t>
        </w:r>
      </w:hyperlink>
      <w:r w:rsidRPr="0092308E">
        <w:rPr>
          <w:rFonts w:ascii="Times New Roman" w:hAnsi="Times New Roman" w:cs="Times New Roman"/>
          <w:sz w:val="24"/>
          <w:szCs w:val="24"/>
        </w:rPr>
        <w:t xml:space="preserve">, </w:t>
      </w:r>
      <w:hyperlink r:id="rId128" w:tooltip="Go to table of contents for this volume/issue" w:history="1">
        <w:r w:rsidRPr="0092308E">
          <w:rPr>
            <w:rStyle w:val="af4"/>
            <w:rFonts w:ascii="Times New Roman" w:hAnsi="Times New Roman" w:cs="Times New Roman"/>
            <w:color w:val="auto"/>
            <w:sz w:val="24"/>
            <w:szCs w:val="24"/>
            <w:lang w:val="en-US"/>
          </w:rPr>
          <w:t>Volume</w:t>
        </w:r>
        <w:r w:rsidRPr="0092308E">
          <w:rPr>
            <w:rStyle w:val="af4"/>
            <w:rFonts w:ascii="Times New Roman" w:hAnsi="Times New Roman" w:cs="Times New Roman"/>
            <w:color w:val="auto"/>
            <w:sz w:val="24"/>
            <w:szCs w:val="24"/>
          </w:rPr>
          <w:t xml:space="preserve"> 24, </w:t>
        </w:r>
        <w:r w:rsidRPr="0092308E">
          <w:rPr>
            <w:rStyle w:val="af4"/>
            <w:rFonts w:ascii="Times New Roman" w:hAnsi="Times New Roman" w:cs="Times New Roman"/>
            <w:color w:val="auto"/>
            <w:sz w:val="24"/>
            <w:szCs w:val="24"/>
            <w:lang w:val="en-US"/>
          </w:rPr>
          <w:t>Issue</w:t>
        </w:r>
        <w:r w:rsidRPr="0092308E">
          <w:rPr>
            <w:rStyle w:val="af4"/>
            <w:rFonts w:ascii="Times New Roman" w:hAnsi="Times New Roman" w:cs="Times New Roman"/>
            <w:color w:val="auto"/>
            <w:sz w:val="24"/>
            <w:szCs w:val="24"/>
          </w:rPr>
          <w:t xml:space="preserve"> 4</w:t>
        </w:r>
      </w:hyperlink>
      <w:r w:rsidRPr="0092308E">
        <w:rPr>
          <w:rFonts w:ascii="Times New Roman" w:hAnsi="Times New Roman" w:cs="Times New Roman"/>
          <w:sz w:val="24"/>
          <w:szCs w:val="24"/>
        </w:rPr>
        <w:t>,</w:t>
      </w:r>
      <w:r w:rsidRPr="0092308E">
        <w:rPr>
          <w:rFonts w:ascii="Times New Roman" w:hAnsi="Times New Roman" w:cs="Times New Roman"/>
          <w:sz w:val="24"/>
          <w:szCs w:val="24"/>
          <w:lang w:val="en-US"/>
        </w:rPr>
        <w:t> December</w:t>
      </w:r>
      <w:r w:rsidRPr="0092308E">
        <w:rPr>
          <w:rFonts w:ascii="Times New Roman" w:hAnsi="Times New Roman" w:cs="Times New Roman"/>
          <w:sz w:val="24"/>
          <w:szCs w:val="24"/>
        </w:rPr>
        <w:t xml:space="preserve"> 2013, </w:t>
      </w:r>
      <w:r w:rsidRPr="0092308E">
        <w:rPr>
          <w:rFonts w:ascii="Times New Roman" w:hAnsi="Times New Roman" w:cs="Times New Roman"/>
          <w:sz w:val="24"/>
          <w:szCs w:val="24"/>
          <w:lang w:val="en-US"/>
        </w:rPr>
        <w:t>Pages</w:t>
      </w:r>
      <w:r w:rsidRPr="0092308E">
        <w:rPr>
          <w:rFonts w:ascii="Times New Roman" w:hAnsi="Times New Roman" w:cs="Times New Roman"/>
          <w:sz w:val="24"/>
          <w:szCs w:val="24"/>
        </w:rPr>
        <w:t xml:space="preserve"> 385-395.</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rPr>
        <w:t xml:space="preserve">[9] П.Ц. Биткеев (Россия, Республика Калмыкия, Элиста) Трехступенчатая теория сохранения и развития языков в современных условиях полилингвальности или Концепция «Живой язык». </w:t>
      </w:r>
      <w:r w:rsidRPr="005775FE">
        <w:rPr>
          <w:rFonts w:ascii="Times New Roman" w:hAnsi="Times New Roman" w:cs="Times New Roman"/>
          <w:sz w:val="24"/>
          <w:szCs w:val="24"/>
        </w:rPr>
        <w:t>P</w:t>
      </w:r>
      <w:r w:rsidRPr="0092308E">
        <w:rPr>
          <w:rFonts w:ascii="Times New Roman" w:hAnsi="Times New Roman" w:cs="Times New Roman"/>
          <w:sz w:val="24"/>
          <w:szCs w:val="24"/>
        </w:rPr>
        <w:t>.</w:t>
      </w:r>
      <w:r w:rsidRPr="005775FE">
        <w:rPr>
          <w:rFonts w:ascii="Times New Roman" w:hAnsi="Times New Roman" w:cs="Times New Roman"/>
          <w:sz w:val="24"/>
          <w:szCs w:val="24"/>
        </w:rPr>
        <w:t>Ts</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Bitkeev</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Russia</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Kalmyk</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Republic</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Elista</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Three</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step</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theory</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of</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preservation</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and</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development</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of</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languages</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in</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present</w:t>
      </w:r>
      <w:r w:rsidRPr="0092308E">
        <w:rPr>
          <w:rFonts w:ascii="Times New Roman" w:hAnsi="Times New Roman" w:cs="Times New Roman"/>
          <w:sz w:val="24"/>
          <w:szCs w:val="24"/>
        </w:rPr>
        <w:t>-</w:t>
      </w:r>
      <w:r w:rsidRPr="005775FE">
        <w:rPr>
          <w:rFonts w:ascii="Times New Roman" w:hAnsi="Times New Roman" w:cs="Times New Roman"/>
          <w:sz w:val="24"/>
          <w:szCs w:val="24"/>
        </w:rPr>
        <w:t>day</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conditions</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of</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multilingualism</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or</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conception</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Living</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language</w:t>
      </w:r>
      <w:r w:rsidRPr="0092308E">
        <w:rPr>
          <w:rFonts w:ascii="Times New Roman" w:hAnsi="Times New Roman" w:cs="Times New Roman"/>
          <w:sz w:val="24"/>
          <w:szCs w:val="24"/>
        </w:rPr>
        <w:t xml:space="preserve">» // Языковая политика и языковые конфликты в современном мире: Международная конференция (Москва, 16–19 сентября 2014): Доклады и сообщения / Отв. ред. А.Н. Биткеева, В.Ю. Михальченко; Институт языкознания РАН, Научно-исследовательский центр по национально-языковым отношениям. — М., 2014. — 637 с. </w:t>
      </w:r>
      <w:r w:rsidRPr="005775FE">
        <w:rPr>
          <w:rFonts w:ascii="Times New Roman" w:hAnsi="Times New Roman" w:cs="Times New Roman"/>
          <w:sz w:val="24"/>
          <w:szCs w:val="24"/>
        </w:rPr>
        <w:t>Language</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policy</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and</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language</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conflicts</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in</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contemporary</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world</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International</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Conference</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Moscow</w:t>
      </w:r>
      <w:r w:rsidRPr="0092308E">
        <w:rPr>
          <w:rFonts w:ascii="Times New Roman" w:hAnsi="Times New Roman" w:cs="Times New Roman"/>
          <w:sz w:val="24"/>
          <w:szCs w:val="24"/>
        </w:rPr>
        <w:t xml:space="preserve">, 16–19 </w:t>
      </w:r>
      <w:r w:rsidRPr="005775FE">
        <w:rPr>
          <w:rFonts w:ascii="Times New Roman" w:hAnsi="Times New Roman" w:cs="Times New Roman"/>
          <w:sz w:val="24"/>
          <w:szCs w:val="24"/>
        </w:rPr>
        <w:t>September</w:t>
      </w:r>
      <w:r w:rsidRPr="0092308E">
        <w:rPr>
          <w:rFonts w:ascii="Times New Roman" w:hAnsi="Times New Roman" w:cs="Times New Roman"/>
          <w:sz w:val="24"/>
          <w:szCs w:val="24"/>
        </w:rPr>
        <w:t xml:space="preserve"> 2014): </w:t>
      </w:r>
      <w:r w:rsidRPr="005775FE">
        <w:rPr>
          <w:rFonts w:ascii="Times New Roman" w:hAnsi="Times New Roman" w:cs="Times New Roman"/>
          <w:sz w:val="24"/>
          <w:szCs w:val="24"/>
        </w:rPr>
        <w:t>Reports</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and</w:t>
      </w:r>
      <w:r w:rsidRPr="0092308E">
        <w:rPr>
          <w:rFonts w:ascii="Times New Roman" w:hAnsi="Times New Roman" w:cs="Times New Roman"/>
          <w:sz w:val="24"/>
          <w:szCs w:val="24"/>
        </w:rPr>
        <w:t xml:space="preserve"> </w:t>
      </w:r>
      <w:r w:rsidRPr="005775FE">
        <w:rPr>
          <w:rFonts w:ascii="Times New Roman" w:hAnsi="Times New Roman" w:cs="Times New Roman"/>
          <w:sz w:val="24"/>
          <w:szCs w:val="24"/>
        </w:rPr>
        <w:t>communications</w:t>
      </w:r>
      <w:r w:rsidRPr="0092308E">
        <w:rPr>
          <w:rFonts w:ascii="Times New Roman" w:hAnsi="Times New Roman" w:cs="Times New Roman"/>
          <w:sz w:val="24"/>
          <w:szCs w:val="24"/>
        </w:rPr>
        <w:t xml:space="preserve">. </w:t>
      </w:r>
      <w:r w:rsidRPr="0092308E">
        <w:rPr>
          <w:rFonts w:ascii="Times New Roman" w:hAnsi="Times New Roman" w:cs="Times New Roman"/>
          <w:sz w:val="24"/>
          <w:szCs w:val="24"/>
          <w:lang w:val="en-US"/>
        </w:rPr>
        <w:t xml:space="preserve">Executive editors: A.N. Bitkeeva, V.Yu. Mikhalchenko; the Institute of Linguistics of the Russian </w:t>
      </w:r>
      <w:r w:rsidRPr="0092308E">
        <w:rPr>
          <w:rFonts w:ascii="Times New Roman" w:hAnsi="Times New Roman" w:cs="Times New Roman"/>
          <w:sz w:val="24"/>
          <w:szCs w:val="24"/>
          <w:lang w:val="en-US"/>
        </w:rPr>
        <w:lastRenderedPageBreak/>
        <w:t>Academy of Sciences, Research Center on Ethnic and Language Relations. — Moscow, 2014. — 637 p.</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[10] </w:t>
      </w:r>
      <w:hyperlink r:id="rId129" w:anchor="!" w:history="1">
        <w:r w:rsidRPr="0092308E">
          <w:rPr>
            <w:rStyle w:val="af4"/>
            <w:rFonts w:ascii="Times New Roman" w:hAnsi="Times New Roman" w:cs="Times New Roman"/>
            <w:color w:val="auto"/>
            <w:sz w:val="24"/>
            <w:szCs w:val="24"/>
            <w:lang w:val="en-US"/>
          </w:rPr>
          <w:t>Rui Yuan</w:t>
        </w:r>
      </w:hyperlink>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Appropriating</w:t>
      </w:r>
      <w:proofErr w:type="gramEnd"/>
      <w:r w:rsidRPr="0092308E">
        <w:rPr>
          <w:rFonts w:ascii="Times New Roman" w:hAnsi="Times New Roman" w:cs="Times New Roman"/>
          <w:sz w:val="24"/>
          <w:szCs w:val="24"/>
          <w:lang w:val="en-US"/>
        </w:rPr>
        <w:t xml:space="preserve"> national curriculum standards in classroom teaching: Experiences of novice language teachers in China. </w:t>
      </w:r>
      <w:hyperlink r:id="rId130" w:tooltip="Go to International Journal of Educational Research on ScienceDirect" w:history="1">
        <w:r w:rsidRPr="0092308E">
          <w:rPr>
            <w:rStyle w:val="af4"/>
            <w:rFonts w:ascii="Times New Roman" w:hAnsi="Times New Roman" w:cs="Times New Roman"/>
            <w:color w:val="auto"/>
            <w:sz w:val="24"/>
            <w:szCs w:val="24"/>
            <w:lang w:val="en-US"/>
          </w:rPr>
          <w:t>International Journal of Educational Research</w:t>
        </w:r>
      </w:hyperlink>
      <w:r w:rsidRPr="0092308E">
        <w:rPr>
          <w:rFonts w:ascii="Times New Roman" w:hAnsi="Times New Roman" w:cs="Times New Roman"/>
          <w:sz w:val="24"/>
          <w:szCs w:val="24"/>
          <w:lang w:val="en-US"/>
        </w:rPr>
        <w:t xml:space="preserve">, </w:t>
      </w:r>
      <w:hyperlink r:id="rId131" w:tooltip="Go to table of contents for this volume/issue" w:history="1">
        <w:r w:rsidRPr="0092308E">
          <w:rPr>
            <w:rStyle w:val="af4"/>
            <w:rFonts w:ascii="Times New Roman" w:hAnsi="Times New Roman" w:cs="Times New Roman"/>
            <w:color w:val="auto"/>
            <w:sz w:val="24"/>
            <w:szCs w:val="24"/>
            <w:lang w:val="en-US"/>
          </w:rPr>
          <w:t>Volume 83</w:t>
        </w:r>
      </w:hyperlink>
      <w:r w:rsidRPr="0092308E">
        <w:rPr>
          <w:rFonts w:ascii="Times New Roman" w:hAnsi="Times New Roman" w:cs="Times New Roman"/>
          <w:sz w:val="24"/>
          <w:szCs w:val="24"/>
          <w:lang w:val="en-US"/>
        </w:rPr>
        <w:t>, 2017, Pages 55-64.</w:t>
      </w:r>
    </w:p>
    <w:p w:rsidR="005775FE" w:rsidRPr="00D84424" w:rsidRDefault="005775FE" w:rsidP="005775FE">
      <w:pPr>
        <w:pStyle w:val="af5"/>
        <w:spacing w:before="0" w:beforeAutospacing="0" w:after="0" w:afterAutospacing="0"/>
        <w:ind w:firstLine="709"/>
        <w:jc w:val="both"/>
        <w:textAlignment w:val="baseline"/>
        <w:rPr>
          <w:lang w:val="en-US"/>
        </w:rPr>
      </w:pPr>
      <w:r w:rsidRPr="00D84424">
        <w:rPr>
          <w:lang w:val="en-US"/>
        </w:rPr>
        <w:t xml:space="preserve">[11] </w:t>
      </w:r>
      <w:r w:rsidRPr="00D84424">
        <w:t>См</w:t>
      </w:r>
      <w:r w:rsidRPr="00D84424">
        <w:rPr>
          <w:lang w:val="en-US"/>
        </w:rPr>
        <w:t xml:space="preserve">. </w:t>
      </w:r>
      <w:r w:rsidRPr="00D84424">
        <w:t>Например</w:t>
      </w:r>
      <w:r w:rsidRPr="00D84424">
        <w:rPr>
          <w:lang w:val="en-US"/>
        </w:rPr>
        <w:t xml:space="preserve">: </w:t>
      </w:r>
      <w:hyperlink r:id="rId132" w:anchor="!" w:history="1">
        <w:r w:rsidRPr="00D84424">
          <w:rPr>
            <w:rStyle w:val="af4"/>
            <w:rFonts w:ascii="Times New Roman" w:eastAsiaTheme="majorEastAsia" w:hAnsi="Times New Roman"/>
            <w:color w:val="auto"/>
            <w:sz w:val="24"/>
            <w:lang w:val="en-US"/>
          </w:rPr>
          <w:t>Paramjit Kaur</w:t>
        </w:r>
      </w:hyperlink>
      <w:r w:rsidRPr="00D84424">
        <w:rPr>
          <w:lang w:val="en-US"/>
        </w:rPr>
        <w:t xml:space="preserve"> Attitudes towards English as a Lingua Franca. </w:t>
      </w:r>
      <w:hyperlink r:id="rId133" w:tooltip="Go to Procedia - Social and Behavioral Sciences on ScienceDirect" w:history="1">
        <w:r w:rsidRPr="00D84424">
          <w:rPr>
            <w:rStyle w:val="af4"/>
            <w:rFonts w:ascii="Times New Roman" w:eastAsiaTheme="majorEastAsia" w:hAnsi="Times New Roman"/>
            <w:color w:val="auto"/>
            <w:sz w:val="24"/>
            <w:lang w:val="en-US"/>
          </w:rPr>
          <w:t>Procedia - Social and Behavioral Sciences</w:t>
        </w:r>
      </w:hyperlink>
      <w:r w:rsidRPr="00D84424">
        <w:rPr>
          <w:lang w:val="en-US"/>
        </w:rPr>
        <w:t xml:space="preserve">, </w:t>
      </w:r>
      <w:hyperlink r:id="rId134" w:tooltip="Go to table of contents for this volume/issue" w:history="1">
        <w:r w:rsidRPr="00D84424">
          <w:rPr>
            <w:rStyle w:val="af4"/>
            <w:rFonts w:ascii="Times New Roman" w:eastAsiaTheme="majorEastAsia" w:hAnsi="Times New Roman"/>
            <w:color w:val="auto"/>
            <w:sz w:val="24"/>
            <w:lang w:val="en-US"/>
          </w:rPr>
          <w:t>Volume 118</w:t>
        </w:r>
      </w:hyperlink>
      <w:r w:rsidRPr="00D84424">
        <w:rPr>
          <w:lang w:val="en-US"/>
        </w:rPr>
        <w:t>, 19 March 2014, Pages 214-221.</w:t>
      </w:r>
    </w:p>
    <w:p w:rsidR="005775FE" w:rsidRPr="00D84424" w:rsidRDefault="005775FE" w:rsidP="005775FE">
      <w:pPr>
        <w:pStyle w:val="af5"/>
        <w:spacing w:before="0" w:beforeAutospacing="0" w:after="0" w:afterAutospacing="0"/>
        <w:ind w:firstLine="709"/>
        <w:jc w:val="both"/>
        <w:textAlignment w:val="baseline"/>
        <w:rPr>
          <w:lang w:val="en-US"/>
        </w:rPr>
      </w:pPr>
      <w:r w:rsidRPr="00D84424">
        <w:rPr>
          <w:lang w:val="en-US"/>
        </w:rPr>
        <w:t xml:space="preserve">[12] </w:t>
      </w:r>
      <w:hyperlink r:id="rId135" w:anchor="!" w:history="1">
        <w:r w:rsidRPr="00D84424">
          <w:rPr>
            <w:rStyle w:val="af4"/>
            <w:rFonts w:ascii="Times New Roman" w:eastAsiaTheme="majorEastAsia" w:hAnsi="Times New Roman"/>
            <w:color w:val="auto"/>
            <w:sz w:val="24"/>
            <w:lang w:val="en-US"/>
          </w:rPr>
          <w:t>Mohd. Zulkifli Mohd Yunus</w:t>
        </w:r>
      </w:hyperlink>
      <w:r w:rsidRPr="00D84424">
        <w:rPr>
          <w:lang w:val="en-US"/>
        </w:rPr>
        <w:t xml:space="preserve">, </w:t>
      </w:r>
      <w:hyperlink r:id="rId136" w:anchor="!" w:history="1">
        <w:r w:rsidRPr="00D84424">
          <w:rPr>
            <w:rStyle w:val="af4"/>
            <w:rFonts w:ascii="Times New Roman" w:eastAsiaTheme="majorEastAsia" w:hAnsi="Times New Roman"/>
            <w:color w:val="auto"/>
            <w:sz w:val="24"/>
            <w:lang w:val="en-US"/>
          </w:rPr>
          <w:t>Abdul Halim Abdul Raof</w:t>
        </w:r>
      </w:hyperlink>
      <w:r w:rsidRPr="00D84424">
        <w:rPr>
          <w:lang w:val="en-US"/>
        </w:rPr>
        <w:t xml:space="preserve">, </w:t>
      </w:r>
      <w:hyperlink r:id="rId137" w:anchor="!" w:history="1">
        <w:r w:rsidRPr="00D84424">
          <w:rPr>
            <w:rStyle w:val="af4"/>
            <w:rFonts w:ascii="Times New Roman" w:eastAsiaTheme="majorEastAsia" w:hAnsi="Times New Roman"/>
            <w:color w:val="auto"/>
            <w:sz w:val="24"/>
            <w:lang w:val="en-US"/>
          </w:rPr>
          <w:t>Rozafrina Abdul Rahman</w:t>
        </w:r>
      </w:hyperlink>
      <w:r w:rsidRPr="00D84424">
        <w:rPr>
          <w:lang w:val="en-US"/>
        </w:rPr>
        <w:t xml:space="preserve">, </w:t>
      </w:r>
      <w:hyperlink r:id="rId138" w:anchor="!" w:history="1">
        <w:proofErr w:type="gramStart"/>
        <w:r w:rsidRPr="00D84424">
          <w:rPr>
            <w:rStyle w:val="af4"/>
            <w:rFonts w:ascii="Times New Roman" w:eastAsiaTheme="majorEastAsia" w:hAnsi="Times New Roman"/>
            <w:color w:val="auto"/>
            <w:sz w:val="24"/>
            <w:lang w:val="en-US"/>
          </w:rPr>
          <w:t>Adib</w:t>
        </w:r>
        <w:proofErr w:type="gramEnd"/>
        <w:r w:rsidRPr="00D84424">
          <w:rPr>
            <w:rStyle w:val="af4"/>
            <w:rFonts w:ascii="Times New Roman" w:eastAsiaTheme="majorEastAsia" w:hAnsi="Times New Roman"/>
            <w:color w:val="auto"/>
            <w:sz w:val="24"/>
            <w:lang w:val="en-US"/>
          </w:rPr>
          <w:t xml:space="preserve"> Muliyani Mohd Amin</w:t>
        </w:r>
      </w:hyperlink>
      <w:r w:rsidRPr="00D84424">
        <w:rPr>
          <w:lang w:val="en-US"/>
        </w:rPr>
        <w:t xml:space="preserve"> The Need of English Language Training Programs in Continuing Education. </w:t>
      </w:r>
      <w:hyperlink r:id="rId139" w:tooltip="Go to Procedia - Social and Behavioral Sciences on ScienceDirect" w:history="1">
        <w:r w:rsidRPr="00D84424">
          <w:rPr>
            <w:rStyle w:val="af4"/>
            <w:rFonts w:ascii="Times New Roman" w:eastAsiaTheme="majorEastAsia" w:hAnsi="Times New Roman"/>
            <w:color w:val="auto"/>
            <w:sz w:val="24"/>
            <w:lang w:val="en-US"/>
          </w:rPr>
          <w:t>Procedia - Social and Behavioral Sciences</w:t>
        </w:r>
      </w:hyperlink>
      <w:r w:rsidRPr="00D84424">
        <w:rPr>
          <w:lang w:val="en-US"/>
        </w:rPr>
        <w:t xml:space="preserve">, </w:t>
      </w:r>
      <w:hyperlink r:id="rId140" w:tooltip="Go to table of contents for this volume/issue" w:history="1">
        <w:r w:rsidRPr="00D84424">
          <w:rPr>
            <w:rStyle w:val="af4"/>
            <w:rFonts w:ascii="Times New Roman" w:eastAsiaTheme="majorEastAsia" w:hAnsi="Times New Roman"/>
            <w:color w:val="auto"/>
            <w:sz w:val="24"/>
            <w:lang w:val="en-US"/>
          </w:rPr>
          <w:t>Volume 56</w:t>
        </w:r>
      </w:hyperlink>
      <w:r w:rsidRPr="00D84424">
        <w:rPr>
          <w:lang w:val="en-US"/>
        </w:rPr>
        <w:t>, 8 October 2012, Pages 396-404.</w:t>
      </w:r>
    </w:p>
    <w:p w:rsidR="005775FE" w:rsidRPr="00D84424" w:rsidRDefault="005775FE" w:rsidP="005775FE">
      <w:pPr>
        <w:pStyle w:val="af5"/>
        <w:spacing w:before="0" w:beforeAutospacing="0" w:after="0" w:afterAutospacing="0"/>
        <w:ind w:firstLine="709"/>
        <w:jc w:val="both"/>
        <w:textAlignment w:val="baseline"/>
        <w:rPr>
          <w:lang w:val="en-US"/>
        </w:rPr>
      </w:pPr>
      <w:r w:rsidRPr="00D84424">
        <w:rPr>
          <w:lang w:val="en-US"/>
        </w:rPr>
        <w:t xml:space="preserve">[13] </w:t>
      </w:r>
      <w:hyperlink r:id="rId141" w:anchor="!" w:history="1">
        <w:r w:rsidRPr="00D84424">
          <w:rPr>
            <w:rStyle w:val="af4"/>
            <w:rFonts w:ascii="Times New Roman" w:eastAsiaTheme="majorEastAsia" w:hAnsi="Times New Roman"/>
            <w:color w:val="auto"/>
            <w:sz w:val="24"/>
            <w:lang w:val="en-US"/>
          </w:rPr>
          <w:t>Leena Louhiala-Salminen</w:t>
        </w:r>
      </w:hyperlink>
      <w:r w:rsidRPr="00D84424">
        <w:rPr>
          <w:lang w:val="en-US"/>
        </w:rPr>
        <w:t xml:space="preserve">, </w:t>
      </w:r>
      <w:hyperlink r:id="rId142" w:anchor="!" w:history="1">
        <w:r w:rsidRPr="00D84424">
          <w:rPr>
            <w:rStyle w:val="af4"/>
            <w:rFonts w:ascii="Times New Roman" w:eastAsiaTheme="majorEastAsia" w:hAnsi="Times New Roman"/>
            <w:color w:val="auto"/>
            <w:sz w:val="24"/>
            <w:lang w:val="en-US"/>
          </w:rPr>
          <w:t>Anne Kankaanranta</w:t>
        </w:r>
      </w:hyperlink>
      <w:r w:rsidRPr="00D84424">
        <w:rPr>
          <w:lang w:val="en-US"/>
        </w:rPr>
        <w:t xml:space="preserve"> Language as an issue in international internal communication: English or local language? If English, what English? </w:t>
      </w:r>
      <w:hyperlink r:id="rId143" w:tooltip="Go to Public Relations Review on ScienceDirect" w:history="1">
        <w:r w:rsidRPr="00D84424">
          <w:rPr>
            <w:rStyle w:val="af4"/>
            <w:rFonts w:ascii="Times New Roman" w:eastAsiaTheme="majorEastAsia" w:hAnsi="Times New Roman"/>
            <w:color w:val="auto"/>
            <w:sz w:val="24"/>
            <w:lang w:val="en-US"/>
          </w:rPr>
          <w:t>Public Relations Review</w:t>
        </w:r>
      </w:hyperlink>
      <w:r w:rsidRPr="00D84424">
        <w:rPr>
          <w:lang w:val="en-US"/>
        </w:rPr>
        <w:t xml:space="preserve">, </w:t>
      </w:r>
      <w:hyperlink r:id="rId144" w:tooltip="Go to table of contents for this volume/issue" w:history="1">
        <w:r w:rsidRPr="00D84424">
          <w:rPr>
            <w:rStyle w:val="af4"/>
            <w:rFonts w:ascii="Times New Roman" w:eastAsiaTheme="majorEastAsia" w:hAnsi="Times New Roman"/>
            <w:color w:val="auto"/>
            <w:sz w:val="24"/>
            <w:lang w:val="en-US"/>
          </w:rPr>
          <w:t>Volume 38, Issue 2</w:t>
        </w:r>
      </w:hyperlink>
      <w:r w:rsidRPr="00D84424">
        <w:rPr>
          <w:lang w:val="en-US"/>
        </w:rPr>
        <w:t>, June 2012, Pages 262-269.</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[14] Решение Совета глав государств СНГ «О принятии Устава СНГ» вместе с «Уставом Содружества Независимых Государств» принято в г. Минске 22.01.1993 (с изм. от 19.09.2003). Информационный вестник Совета глав государств и Совета глав правительств СНГ «Содружество», № 1, 1993.</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color w:val="333333"/>
          <w:sz w:val="24"/>
          <w:szCs w:val="24"/>
          <w:shd w:val="clear" w:color="auto" w:fill="FFFFFF"/>
        </w:rPr>
        <w:t>[15] Элеонора Митрофанова</w:t>
      </w:r>
      <w:r w:rsidRPr="0092308E">
        <w:rPr>
          <w:rFonts w:ascii="Times New Roman" w:hAnsi="Times New Roman" w:cs="Times New Roman"/>
          <w:sz w:val="24"/>
          <w:szCs w:val="24"/>
        </w:rPr>
        <w:t xml:space="preserve"> (</w:t>
      </w:r>
      <w:r w:rsidRPr="0092308E">
        <w:rPr>
          <w:rFonts w:ascii="Times New Roman" w:hAnsi="Times New Roman" w:cs="Times New Roman"/>
          <w:color w:val="333333"/>
          <w:sz w:val="24"/>
          <w:szCs w:val="24"/>
          <w:shd w:val="clear" w:color="auto" w:fill="FFFFFF"/>
        </w:rPr>
        <w:t xml:space="preserve">посол по особым поручениям МИД России)  </w:t>
      </w:r>
      <w:r w:rsidRPr="0092308E">
        <w:rPr>
          <w:rFonts w:ascii="Times New Roman" w:hAnsi="Times New Roman" w:cs="Times New Roman"/>
          <w:sz w:val="24"/>
          <w:szCs w:val="24"/>
        </w:rPr>
        <w:t xml:space="preserve">Статус русского языка в СНГ должен быть в повестке РФ // Электронный ресурс: </w:t>
      </w:r>
      <w:hyperlink r:id="rId145" w:history="1">
        <w:r w:rsidRPr="0092308E">
          <w:rPr>
            <w:rStyle w:val="af4"/>
            <w:rFonts w:ascii="Times New Roman" w:hAnsi="Times New Roman" w:cs="Times New Roman"/>
            <w:sz w:val="24"/>
            <w:szCs w:val="24"/>
          </w:rPr>
          <w:t>https://ria.ru/world/20161117/1481576522.html</w:t>
        </w:r>
      </w:hyperlink>
      <w:r w:rsidRPr="0092308E">
        <w:rPr>
          <w:rFonts w:ascii="Times New Roman" w:hAnsi="Times New Roman" w:cs="Times New Roman"/>
          <w:sz w:val="24"/>
          <w:szCs w:val="24"/>
        </w:rPr>
        <w:t xml:space="preserve"> (дата обращения 21 марта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[16] К.Ф. Затуллин и колл. авторов. Сохранение и укрепление позиций русского языка на постсоветском пространстве в контексте внешнеполитической стратегии России. – Институт диаспоры и интеграции (Институт стран СНГ), – Москва, 2011. – 412 с.</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[17] </w:t>
      </w:r>
      <w:r w:rsidRPr="0092308E">
        <w:rPr>
          <w:rFonts w:ascii="Times New Roman" w:hAnsi="Times New Roman" w:cs="Times New Roman"/>
          <w:sz w:val="24"/>
          <w:szCs w:val="24"/>
        </w:rPr>
        <w:t>См</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например</w:t>
      </w:r>
      <w:r w:rsidRPr="0092308E">
        <w:rPr>
          <w:rFonts w:ascii="Times New Roman" w:hAnsi="Times New Roman" w:cs="Times New Roman"/>
          <w:sz w:val="24"/>
          <w:szCs w:val="24"/>
          <w:lang w:val="en-US"/>
        </w:rPr>
        <w:t xml:space="preserve">: </w:t>
      </w:r>
      <w:hyperlink r:id="rId146" w:anchor="!" w:history="1">
        <w:r w:rsidRPr="0092308E">
          <w:rPr>
            <w:rStyle w:val="af4"/>
            <w:rFonts w:ascii="Times New Roman" w:hAnsi="Times New Roman" w:cs="Times New Roman"/>
            <w:color w:val="auto"/>
            <w:sz w:val="24"/>
            <w:szCs w:val="24"/>
            <w:lang w:val="en-US"/>
          </w:rPr>
          <w:t>Mark Lewis</w:t>
        </w:r>
      </w:hyperlink>
      <w:r w:rsidRPr="0092308E">
        <w:rPr>
          <w:rFonts w:ascii="Times New Roman" w:hAnsi="Times New Roman" w:cs="Times New Roman"/>
          <w:sz w:val="24"/>
          <w:szCs w:val="24"/>
          <w:lang w:val="en-US"/>
        </w:rPr>
        <w:t xml:space="preserve"> Framing Languages and Literacies: Socially Situated Views and Perspectives, M.R. Hawkins (Ed.) (2013). </w:t>
      </w:r>
      <w:hyperlink r:id="rId147" w:tooltip="Go to Linguistics and Education on ScienceDirect" w:history="1">
        <w:proofErr w:type="gramStart"/>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w:t>
      </w:r>
      <w:proofErr w:type="gramEnd"/>
      <w:r w:rsidRPr="0092308E">
        <w:rPr>
          <w:rFonts w:ascii="Times New Roman" w:hAnsi="Times New Roman" w:cs="Times New Roman"/>
          <w:sz w:val="24"/>
          <w:szCs w:val="24"/>
          <w:lang w:val="en-US"/>
        </w:rPr>
        <w:t xml:space="preserve"> </w:t>
      </w:r>
      <w:hyperlink r:id="rId148" w:tooltip="Go to table of contents for this volume/issue" w:history="1">
        <w:r w:rsidRPr="0092308E">
          <w:rPr>
            <w:rStyle w:val="af4"/>
            <w:rFonts w:ascii="Times New Roman" w:hAnsi="Times New Roman" w:cs="Times New Roman"/>
            <w:color w:val="auto"/>
            <w:sz w:val="24"/>
            <w:szCs w:val="24"/>
            <w:lang w:val="en-US"/>
          </w:rPr>
          <w:t>Volume 28</w:t>
        </w:r>
      </w:hyperlink>
      <w:r w:rsidRPr="0092308E">
        <w:rPr>
          <w:rFonts w:ascii="Times New Roman" w:hAnsi="Times New Roman" w:cs="Times New Roman"/>
          <w:sz w:val="24"/>
          <w:szCs w:val="24"/>
          <w:lang w:val="en-US"/>
        </w:rPr>
        <w:t>, December 2014, Pages 121-122.</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hyperlink r:id="rId149" w:anchor="!" w:history="1">
        <w:r w:rsidRPr="0092308E">
          <w:rPr>
            <w:rStyle w:val="af4"/>
            <w:rFonts w:ascii="Times New Roman" w:hAnsi="Times New Roman" w:cs="Times New Roman"/>
            <w:color w:val="auto"/>
            <w:sz w:val="24"/>
            <w:szCs w:val="24"/>
            <w:lang w:val="en-US"/>
          </w:rPr>
          <w:t>Ian Hardya</w:t>
        </w:r>
      </w:hyperlink>
      <w:r w:rsidRPr="0092308E">
        <w:rPr>
          <w:rFonts w:ascii="Times New Roman" w:hAnsi="Times New Roman" w:cs="Times New Roman"/>
          <w:sz w:val="24"/>
          <w:szCs w:val="24"/>
          <w:lang w:val="en-US"/>
        </w:rPr>
        <w:t xml:space="preserve">, </w:t>
      </w:r>
      <w:hyperlink r:id="rId150" w:anchor="!" w:history="1">
        <w:r w:rsidRPr="0092308E">
          <w:rPr>
            <w:rStyle w:val="af4"/>
            <w:rFonts w:ascii="Times New Roman" w:hAnsi="Times New Roman" w:cs="Times New Roman"/>
            <w:color w:val="auto"/>
            <w:sz w:val="24"/>
            <w:szCs w:val="24"/>
            <w:lang w:val="en-US"/>
          </w:rPr>
          <w:t>Stuart Woodcock</w:t>
        </w:r>
      </w:hyperlink>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Contesting</w:t>
      </w:r>
      <w:proofErr w:type="gramEnd"/>
      <w:r w:rsidRPr="0092308E">
        <w:rPr>
          <w:rFonts w:ascii="Times New Roman" w:hAnsi="Times New Roman" w:cs="Times New Roman"/>
          <w:sz w:val="24"/>
          <w:szCs w:val="24"/>
          <w:lang w:val="en-US"/>
        </w:rPr>
        <w:t xml:space="preserve"> the recognition of Specific Learning Disabilities in educational policy: Intra- and inter-national insights. </w:t>
      </w:r>
      <w:hyperlink r:id="rId151" w:tooltip="Go to International Journal of Educational Research on ScienceDirect" w:history="1">
        <w:proofErr w:type="gramStart"/>
        <w:r w:rsidRPr="0092308E">
          <w:rPr>
            <w:rStyle w:val="af4"/>
            <w:rFonts w:ascii="Times New Roman" w:hAnsi="Times New Roman" w:cs="Times New Roman"/>
            <w:color w:val="auto"/>
            <w:sz w:val="24"/>
            <w:szCs w:val="24"/>
            <w:lang w:val="en-US"/>
          </w:rPr>
          <w:t>International Journal of Educational Research</w:t>
        </w:r>
      </w:hyperlink>
      <w:r w:rsidRPr="0092308E">
        <w:rPr>
          <w:rFonts w:ascii="Times New Roman" w:hAnsi="Times New Roman" w:cs="Times New Roman"/>
          <w:sz w:val="24"/>
          <w:szCs w:val="24"/>
          <w:lang w:val="en-US"/>
        </w:rPr>
        <w:t>.</w:t>
      </w:r>
      <w:proofErr w:type="gramEnd"/>
      <w:r w:rsidRPr="0092308E">
        <w:rPr>
          <w:rFonts w:ascii="Times New Roman" w:hAnsi="Times New Roman" w:cs="Times New Roman"/>
          <w:sz w:val="24"/>
          <w:szCs w:val="24"/>
          <w:lang w:val="en-US"/>
        </w:rPr>
        <w:t xml:space="preserve"> </w:t>
      </w:r>
      <w:hyperlink r:id="rId152" w:tooltip="Go to table of contents for this volume/issue" w:history="1">
        <w:r w:rsidRPr="0092308E">
          <w:rPr>
            <w:rStyle w:val="af4"/>
            <w:rFonts w:ascii="Times New Roman" w:hAnsi="Times New Roman" w:cs="Times New Roman"/>
            <w:color w:val="auto"/>
            <w:sz w:val="24"/>
            <w:szCs w:val="24"/>
            <w:lang w:val="en-US"/>
          </w:rPr>
          <w:t>Volume 66</w:t>
        </w:r>
      </w:hyperlink>
      <w:r w:rsidRPr="0092308E">
        <w:rPr>
          <w:rFonts w:ascii="Times New Roman" w:hAnsi="Times New Roman" w:cs="Times New Roman"/>
          <w:sz w:val="24"/>
          <w:szCs w:val="24"/>
          <w:lang w:val="en-US"/>
        </w:rPr>
        <w:t>, 2014, Pages 113-124.</w:t>
      </w:r>
    </w:p>
    <w:p w:rsidR="005775FE" w:rsidRPr="0092308E" w:rsidRDefault="005775FE" w:rsidP="005775FE">
      <w:pPr>
        <w:spacing w:after="0" w:line="240" w:lineRule="auto"/>
        <w:ind w:firstLine="709"/>
        <w:jc w:val="both"/>
        <w:rPr>
          <w:rFonts w:ascii="Times New Roman" w:hAnsi="Times New Roman" w:cs="Times New Roman"/>
          <w:sz w:val="24"/>
          <w:szCs w:val="24"/>
        </w:rPr>
      </w:pPr>
      <w:hyperlink r:id="rId153" w:anchor="!" w:history="1">
        <w:r w:rsidRPr="0092308E">
          <w:rPr>
            <w:rStyle w:val="af4"/>
            <w:rFonts w:ascii="Times New Roman" w:hAnsi="Times New Roman" w:cs="Times New Roman"/>
            <w:color w:val="auto"/>
            <w:sz w:val="24"/>
            <w:szCs w:val="24"/>
            <w:lang w:val="en-US"/>
          </w:rPr>
          <w:t>Suriati Abas</w:t>
        </w:r>
      </w:hyperlink>
      <w:r w:rsidRPr="0092308E">
        <w:rPr>
          <w:rFonts w:ascii="Times New Roman" w:hAnsi="Times New Roman" w:cs="Times New Roman"/>
          <w:sz w:val="24"/>
          <w:szCs w:val="24"/>
          <w:lang w:val="en-US"/>
        </w:rPr>
        <w:t xml:space="preserve"> The educational challenges arising from transnational migration, changes in mobility patterns, and pervasive use of technology Multilingualism and Multimodality: Current Challenges for Educational Studies, I. de Saint-Georges, J.-J. Weber, Sense Publishers, </w:t>
      </w:r>
      <w:proofErr w:type="gramStart"/>
      <w:r w:rsidRPr="0092308E">
        <w:rPr>
          <w:rFonts w:ascii="Times New Roman" w:hAnsi="Times New Roman" w:cs="Times New Roman"/>
          <w:sz w:val="24"/>
          <w:szCs w:val="24"/>
          <w:lang w:val="en-US"/>
        </w:rPr>
        <w:t>The</w:t>
      </w:r>
      <w:proofErr w:type="gramEnd"/>
      <w:r w:rsidRPr="0092308E">
        <w:rPr>
          <w:rFonts w:ascii="Times New Roman" w:hAnsi="Times New Roman" w:cs="Times New Roman"/>
          <w:sz w:val="24"/>
          <w:szCs w:val="24"/>
          <w:lang w:val="en-US"/>
        </w:rPr>
        <w:t xml:space="preserve"> Netherlands (2013), p. 201, ISBN 978-94-6209-264-8. </w:t>
      </w:r>
      <w:hyperlink r:id="rId154" w:tooltip="Go to Linguistics and Education on ScienceDirect" w:history="1">
        <w:proofErr w:type="gramStart"/>
        <w:r w:rsidRPr="0092308E">
          <w:rPr>
            <w:rStyle w:val="af4"/>
            <w:rFonts w:ascii="Times New Roman" w:hAnsi="Times New Roman" w:cs="Times New Roman"/>
            <w:color w:val="auto"/>
            <w:sz w:val="24"/>
            <w:szCs w:val="24"/>
            <w:lang w:val="en-US"/>
          </w:rPr>
          <w:t>Linguistics</w:t>
        </w:r>
        <w:r w:rsidRPr="0092308E">
          <w:rPr>
            <w:rStyle w:val="af4"/>
            <w:rFonts w:ascii="Times New Roman" w:hAnsi="Times New Roman" w:cs="Times New Roman"/>
            <w:color w:val="auto"/>
            <w:sz w:val="24"/>
            <w:szCs w:val="24"/>
          </w:rPr>
          <w:t xml:space="preserve"> </w:t>
        </w:r>
        <w:r w:rsidRPr="0092308E">
          <w:rPr>
            <w:rStyle w:val="af4"/>
            <w:rFonts w:ascii="Times New Roman" w:hAnsi="Times New Roman" w:cs="Times New Roman"/>
            <w:color w:val="auto"/>
            <w:sz w:val="24"/>
            <w:szCs w:val="24"/>
            <w:lang w:val="en-US"/>
          </w:rPr>
          <w:t>and</w:t>
        </w:r>
        <w:r w:rsidRPr="0092308E">
          <w:rPr>
            <w:rStyle w:val="af4"/>
            <w:rFonts w:ascii="Times New Roman" w:hAnsi="Times New Roman" w:cs="Times New Roman"/>
            <w:color w:val="auto"/>
            <w:sz w:val="24"/>
            <w:szCs w:val="24"/>
          </w:rPr>
          <w:t xml:space="preserve"> </w:t>
        </w:r>
        <w:r w:rsidRPr="0092308E">
          <w:rPr>
            <w:rStyle w:val="af4"/>
            <w:rFonts w:ascii="Times New Roman" w:hAnsi="Times New Roman" w:cs="Times New Roman"/>
            <w:color w:val="auto"/>
            <w:sz w:val="24"/>
            <w:szCs w:val="24"/>
            <w:lang w:val="en-US"/>
          </w:rPr>
          <w:t>Education</w:t>
        </w:r>
      </w:hyperlink>
      <w:r w:rsidRPr="0092308E">
        <w:rPr>
          <w:rFonts w:ascii="Times New Roman" w:hAnsi="Times New Roman" w:cs="Times New Roman"/>
          <w:sz w:val="24"/>
          <w:szCs w:val="24"/>
        </w:rPr>
        <w:t>.</w:t>
      </w:r>
      <w:proofErr w:type="gramEnd"/>
      <w:r w:rsidRPr="0092308E">
        <w:rPr>
          <w:rFonts w:ascii="Times New Roman" w:hAnsi="Times New Roman" w:cs="Times New Roman"/>
          <w:sz w:val="24"/>
          <w:szCs w:val="24"/>
        </w:rPr>
        <w:t xml:space="preserve"> </w:t>
      </w:r>
      <w:hyperlink r:id="rId155" w:tooltip="Go to table of contents for this volume/issue" w:history="1">
        <w:r w:rsidRPr="0092308E">
          <w:rPr>
            <w:rStyle w:val="af4"/>
            <w:rFonts w:ascii="Times New Roman" w:hAnsi="Times New Roman" w:cs="Times New Roman"/>
            <w:color w:val="auto"/>
            <w:sz w:val="24"/>
            <w:szCs w:val="24"/>
            <w:lang w:val="en-US"/>
          </w:rPr>
          <w:t>Volume</w:t>
        </w:r>
        <w:r w:rsidRPr="0092308E">
          <w:rPr>
            <w:rStyle w:val="af4"/>
            <w:rFonts w:ascii="Times New Roman" w:hAnsi="Times New Roman" w:cs="Times New Roman"/>
            <w:color w:val="auto"/>
            <w:sz w:val="24"/>
            <w:szCs w:val="24"/>
          </w:rPr>
          <w:t xml:space="preserve"> 32, </w:t>
        </w:r>
        <w:r w:rsidRPr="0092308E">
          <w:rPr>
            <w:rStyle w:val="af4"/>
            <w:rFonts w:ascii="Times New Roman" w:hAnsi="Times New Roman" w:cs="Times New Roman"/>
            <w:color w:val="auto"/>
            <w:sz w:val="24"/>
            <w:szCs w:val="24"/>
            <w:lang w:val="en-US"/>
          </w:rPr>
          <w:t>Part</w:t>
        </w:r>
        <w:r w:rsidRPr="0092308E">
          <w:rPr>
            <w:rStyle w:val="af4"/>
            <w:rFonts w:ascii="Times New Roman" w:hAnsi="Times New Roman" w:cs="Times New Roman"/>
            <w:color w:val="auto"/>
            <w:sz w:val="24"/>
            <w:szCs w:val="24"/>
          </w:rPr>
          <w:t xml:space="preserve"> </w:t>
        </w:r>
        <w:r w:rsidRPr="0092308E">
          <w:rPr>
            <w:rStyle w:val="af4"/>
            <w:rFonts w:ascii="Times New Roman" w:hAnsi="Times New Roman" w:cs="Times New Roman"/>
            <w:color w:val="auto"/>
            <w:sz w:val="24"/>
            <w:szCs w:val="24"/>
            <w:lang w:val="en-US"/>
          </w:rPr>
          <w:t>B</w:t>
        </w:r>
      </w:hyperlink>
      <w:r w:rsidRPr="0092308E">
        <w:rPr>
          <w:rFonts w:ascii="Times New Roman" w:hAnsi="Times New Roman" w:cs="Times New Roman"/>
          <w:sz w:val="24"/>
          <w:szCs w:val="24"/>
        </w:rPr>
        <w:t>,</w:t>
      </w:r>
      <w:r w:rsidRPr="0092308E">
        <w:rPr>
          <w:rFonts w:ascii="Times New Roman" w:hAnsi="Times New Roman" w:cs="Times New Roman"/>
          <w:sz w:val="24"/>
          <w:szCs w:val="24"/>
          <w:lang w:val="en-US"/>
        </w:rPr>
        <w:t> December</w:t>
      </w:r>
      <w:r w:rsidRPr="0092308E">
        <w:rPr>
          <w:rFonts w:ascii="Times New Roman" w:hAnsi="Times New Roman" w:cs="Times New Roman"/>
          <w:sz w:val="24"/>
          <w:szCs w:val="24"/>
        </w:rPr>
        <w:t xml:space="preserve"> 2015, </w:t>
      </w:r>
      <w:r w:rsidRPr="0092308E">
        <w:rPr>
          <w:rFonts w:ascii="Times New Roman" w:hAnsi="Times New Roman" w:cs="Times New Roman"/>
          <w:sz w:val="24"/>
          <w:szCs w:val="24"/>
          <w:lang w:val="en-US"/>
        </w:rPr>
        <w:t>Pages</w:t>
      </w:r>
      <w:r w:rsidRPr="0092308E">
        <w:rPr>
          <w:rFonts w:ascii="Times New Roman" w:hAnsi="Times New Roman" w:cs="Times New Roman"/>
          <w:sz w:val="24"/>
          <w:szCs w:val="24"/>
        </w:rPr>
        <w:t xml:space="preserve"> 160-161.</w:t>
      </w:r>
    </w:p>
    <w:p w:rsidR="005775FE" w:rsidRPr="0092308E" w:rsidRDefault="005775FE" w:rsidP="005775FE">
      <w:pPr>
        <w:pStyle w:val="32"/>
        <w:shd w:val="clear" w:color="auto" w:fill="auto"/>
        <w:spacing w:line="240" w:lineRule="auto"/>
        <w:ind w:firstLine="709"/>
        <w:jc w:val="both"/>
        <w:rPr>
          <w:sz w:val="24"/>
          <w:szCs w:val="24"/>
          <w:lang w:val="en-US"/>
        </w:rPr>
      </w:pPr>
      <w:r w:rsidRPr="0092308E">
        <w:rPr>
          <w:rFonts w:eastAsiaTheme="minorHAnsi"/>
          <w:sz w:val="24"/>
          <w:szCs w:val="24"/>
          <w:lang w:eastAsia="en-US"/>
        </w:rPr>
        <w:t xml:space="preserve">[18] </w:t>
      </w:r>
      <w:r w:rsidRPr="0092308E">
        <w:rPr>
          <w:sz w:val="24"/>
          <w:szCs w:val="24"/>
        </w:rPr>
        <w:t>В. И. Теркулов Региолект или национальный вариант: к постановке проблемы // Филология и культура. Казань</w:t>
      </w:r>
      <w:r w:rsidRPr="0092308E">
        <w:rPr>
          <w:sz w:val="24"/>
          <w:szCs w:val="24"/>
          <w:lang w:val="en-US"/>
        </w:rPr>
        <w:t xml:space="preserve">, 2012. - № 2(28). - </w:t>
      </w:r>
      <w:r w:rsidRPr="0092308E">
        <w:rPr>
          <w:sz w:val="24"/>
          <w:szCs w:val="24"/>
        </w:rPr>
        <w:t>С</w:t>
      </w:r>
      <w:r w:rsidRPr="0092308E">
        <w:rPr>
          <w:sz w:val="24"/>
          <w:szCs w:val="24"/>
          <w:lang w:val="en-US"/>
        </w:rPr>
        <w:t>. 117-120.</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[19] </w:t>
      </w:r>
      <w:r w:rsidRPr="0092308E">
        <w:rPr>
          <w:rFonts w:ascii="Times New Roman" w:hAnsi="Times New Roman" w:cs="Times New Roman"/>
          <w:sz w:val="24"/>
          <w:szCs w:val="24"/>
        </w:rPr>
        <w:t>См</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например</w:t>
      </w:r>
      <w:r w:rsidRPr="0092308E">
        <w:rPr>
          <w:rFonts w:ascii="Times New Roman" w:hAnsi="Times New Roman" w:cs="Times New Roman"/>
          <w:sz w:val="24"/>
          <w:szCs w:val="24"/>
          <w:lang w:val="en-US"/>
        </w:rPr>
        <w:t xml:space="preserve">: </w:t>
      </w:r>
      <w:hyperlink r:id="rId156" w:anchor="!" w:history="1">
        <w:r w:rsidRPr="0092308E">
          <w:rPr>
            <w:rStyle w:val="af4"/>
            <w:rFonts w:ascii="Times New Roman" w:hAnsi="Times New Roman" w:cs="Times New Roman"/>
            <w:color w:val="auto"/>
            <w:sz w:val="24"/>
            <w:szCs w:val="24"/>
            <w:lang w:val="en-US"/>
          </w:rPr>
          <w:t>Vaughan Rogers</w:t>
        </w:r>
      </w:hyperlink>
      <w:r w:rsidRPr="0092308E">
        <w:rPr>
          <w:rFonts w:ascii="Times New Roman" w:hAnsi="Times New Roman" w:cs="Times New Roman"/>
          <w:sz w:val="24"/>
          <w:szCs w:val="24"/>
          <w:lang w:val="en-US"/>
        </w:rPr>
        <w:t xml:space="preserve">, </w:t>
      </w:r>
      <w:hyperlink r:id="rId157" w:anchor="!" w:history="1">
        <w:r w:rsidRPr="0092308E">
          <w:rPr>
            <w:rStyle w:val="af4"/>
            <w:rFonts w:ascii="Times New Roman" w:hAnsi="Times New Roman" w:cs="Times New Roman"/>
            <w:color w:val="auto"/>
            <w:sz w:val="24"/>
            <w:szCs w:val="24"/>
            <w:lang w:val="en-US"/>
          </w:rPr>
          <w:t>Wilson McLeod</w:t>
        </w:r>
      </w:hyperlink>
      <w:r w:rsidRPr="0092308E">
        <w:rPr>
          <w:rFonts w:ascii="Times New Roman" w:hAnsi="Times New Roman" w:cs="Times New Roman"/>
          <w:sz w:val="24"/>
          <w:szCs w:val="24"/>
          <w:lang w:val="en-US"/>
        </w:rPr>
        <w:t xml:space="preserve"> Autochthonous minority languages in public-sector primary education: Bilingual policies and politics in Brittany and Scotland. </w:t>
      </w:r>
      <w:hyperlink r:id="rId158"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159" w:tooltip="Go to table of contents for this volume/issue" w:history="1">
        <w:r w:rsidRPr="0092308E">
          <w:rPr>
            <w:rStyle w:val="af4"/>
            <w:rFonts w:ascii="Times New Roman" w:hAnsi="Times New Roman" w:cs="Times New Roman"/>
            <w:color w:val="auto"/>
            <w:sz w:val="24"/>
            <w:szCs w:val="24"/>
            <w:lang w:val="en-US"/>
          </w:rPr>
          <w:t>Volume 17, Issue 4</w:t>
        </w:r>
      </w:hyperlink>
      <w:r w:rsidRPr="0092308E">
        <w:rPr>
          <w:rFonts w:ascii="Times New Roman" w:hAnsi="Times New Roman" w:cs="Times New Roman"/>
          <w:sz w:val="24"/>
          <w:szCs w:val="24"/>
          <w:lang w:val="en-US"/>
        </w:rPr>
        <w:t>, </w:t>
      </w:r>
      <w:proofErr w:type="gramStart"/>
      <w:r w:rsidRPr="0092308E">
        <w:rPr>
          <w:rFonts w:ascii="Times New Roman" w:hAnsi="Times New Roman" w:cs="Times New Roman"/>
          <w:sz w:val="24"/>
          <w:szCs w:val="24"/>
          <w:lang w:val="en-US"/>
        </w:rPr>
        <w:t>Winter</w:t>
      </w:r>
      <w:proofErr w:type="gramEnd"/>
      <w:r w:rsidRPr="0092308E">
        <w:rPr>
          <w:rFonts w:ascii="Times New Roman" w:hAnsi="Times New Roman" w:cs="Times New Roman"/>
          <w:sz w:val="24"/>
          <w:szCs w:val="24"/>
          <w:lang w:val="en-US"/>
        </w:rPr>
        <w:t xml:space="preserve"> 2006, Pages 347-373;</w:t>
      </w:r>
    </w:p>
    <w:p w:rsidR="005775FE" w:rsidRPr="0092308E" w:rsidRDefault="005775FE" w:rsidP="005775FE">
      <w:pPr>
        <w:spacing w:after="0" w:line="240" w:lineRule="auto"/>
        <w:ind w:firstLine="709"/>
        <w:rPr>
          <w:rFonts w:ascii="Times New Roman" w:hAnsi="Times New Roman" w:cs="Times New Roman"/>
          <w:sz w:val="24"/>
          <w:szCs w:val="24"/>
          <w:lang w:val="en-US"/>
        </w:rPr>
      </w:pPr>
      <w:hyperlink r:id="rId160" w:anchor="!" w:history="1">
        <w:r w:rsidRPr="0092308E">
          <w:rPr>
            <w:rStyle w:val="af4"/>
            <w:rFonts w:ascii="Times New Roman" w:hAnsi="Times New Roman" w:cs="Times New Roman"/>
            <w:color w:val="auto"/>
            <w:sz w:val="24"/>
            <w:szCs w:val="24"/>
            <w:lang w:val="en-US"/>
          </w:rPr>
          <w:t>Shanta Nair-Venugopal</w:t>
        </w:r>
      </w:hyperlink>
      <w:r w:rsidRPr="0092308E">
        <w:rPr>
          <w:rFonts w:ascii="Times New Roman" w:hAnsi="Times New Roman" w:cs="Times New Roman"/>
          <w:sz w:val="24"/>
          <w:szCs w:val="24"/>
          <w:lang w:val="en-US"/>
        </w:rPr>
        <w:t xml:space="preserve"> Linguistic ideology and practice: Language, literacy and communication in a localized workplace context in relation to the globalized. </w:t>
      </w:r>
      <w:hyperlink r:id="rId161"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162" w:tooltip="Go to table of contents for this volume/issue" w:history="1">
        <w:r w:rsidRPr="0092308E">
          <w:rPr>
            <w:rStyle w:val="af4"/>
            <w:rFonts w:ascii="Times New Roman" w:hAnsi="Times New Roman" w:cs="Times New Roman"/>
            <w:color w:val="auto"/>
            <w:sz w:val="24"/>
            <w:szCs w:val="24"/>
            <w:lang w:val="en-US"/>
          </w:rPr>
          <w:t>Volume 24, Issue 4</w:t>
        </w:r>
      </w:hyperlink>
      <w:r w:rsidRPr="0092308E">
        <w:rPr>
          <w:rFonts w:ascii="Times New Roman" w:hAnsi="Times New Roman" w:cs="Times New Roman"/>
          <w:sz w:val="24"/>
          <w:szCs w:val="24"/>
          <w:lang w:val="en-US"/>
        </w:rPr>
        <w:t>, December 2013, Pages 454-465;</w:t>
      </w:r>
    </w:p>
    <w:p w:rsidR="005775FE" w:rsidRPr="0092308E" w:rsidRDefault="005775FE" w:rsidP="005775FE">
      <w:pPr>
        <w:spacing w:after="0" w:line="240" w:lineRule="auto"/>
        <w:ind w:firstLine="709"/>
        <w:rPr>
          <w:rFonts w:ascii="Times New Roman" w:hAnsi="Times New Roman" w:cs="Times New Roman"/>
          <w:sz w:val="24"/>
          <w:szCs w:val="24"/>
          <w:lang w:val="en-US"/>
        </w:rPr>
      </w:pPr>
      <w:hyperlink r:id="rId163" w:anchor="!" w:history="1">
        <w:r w:rsidRPr="0092308E">
          <w:rPr>
            <w:rStyle w:val="af4"/>
            <w:rFonts w:ascii="Times New Roman" w:hAnsi="Times New Roman" w:cs="Times New Roman"/>
            <w:color w:val="auto"/>
            <w:sz w:val="24"/>
            <w:szCs w:val="24"/>
            <w:lang w:val="en-US"/>
          </w:rPr>
          <w:t>Sarah Prouta</w:t>
        </w:r>
      </w:hyperlink>
      <w:r w:rsidRPr="0092308E">
        <w:rPr>
          <w:rFonts w:ascii="Times New Roman" w:hAnsi="Times New Roman" w:cs="Times New Roman"/>
          <w:sz w:val="24"/>
          <w:szCs w:val="24"/>
          <w:lang w:val="en-US"/>
        </w:rPr>
        <w:t xml:space="preserve"> </w:t>
      </w:r>
      <w:hyperlink r:id="rId164" w:anchor="!" w:history="1">
        <w:r w:rsidRPr="0092308E">
          <w:rPr>
            <w:rStyle w:val="af4"/>
            <w:rFonts w:ascii="Times New Roman" w:hAnsi="Times New Roman" w:cs="Times New Roman"/>
            <w:color w:val="auto"/>
            <w:sz w:val="24"/>
            <w:szCs w:val="24"/>
            <w:lang w:val="en-US"/>
          </w:rPr>
          <w:t>Angela Hill</w:t>
        </w:r>
      </w:hyperlink>
      <w:r w:rsidRPr="0092308E">
        <w:rPr>
          <w:rFonts w:ascii="Times New Roman" w:hAnsi="Times New Roman" w:cs="Times New Roman"/>
          <w:sz w:val="24"/>
          <w:szCs w:val="24"/>
          <w:lang w:val="en-US"/>
        </w:rPr>
        <w:t xml:space="preserve"> Situating Indigenous student mobility within the global education research agenda. </w:t>
      </w:r>
      <w:hyperlink r:id="rId165" w:tooltip="Go to International Journal of Educational Research on ScienceDirect" w:history="1">
        <w:r w:rsidRPr="0092308E">
          <w:rPr>
            <w:rStyle w:val="af4"/>
            <w:rFonts w:ascii="Times New Roman" w:hAnsi="Times New Roman" w:cs="Times New Roman"/>
            <w:color w:val="auto"/>
            <w:sz w:val="24"/>
            <w:szCs w:val="24"/>
            <w:lang w:val="en-US"/>
          </w:rPr>
          <w:t>International Journal of Educational Research</w:t>
        </w:r>
      </w:hyperlink>
      <w:r w:rsidRPr="0092308E">
        <w:rPr>
          <w:rFonts w:ascii="Times New Roman" w:hAnsi="Times New Roman" w:cs="Times New Roman"/>
          <w:sz w:val="24"/>
          <w:szCs w:val="24"/>
          <w:lang w:val="en-US"/>
        </w:rPr>
        <w:t xml:space="preserve">, </w:t>
      </w:r>
      <w:hyperlink r:id="rId166" w:tooltip="Go to table of contents for this volume/issue" w:history="1">
        <w:r w:rsidRPr="0092308E">
          <w:rPr>
            <w:rStyle w:val="af4"/>
            <w:rFonts w:ascii="Times New Roman" w:hAnsi="Times New Roman" w:cs="Times New Roman"/>
            <w:color w:val="auto"/>
            <w:sz w:val="24"/>
            <w:szCs w:val="24"/>
            <w:lang w:val="en-US"/>
          </w:rPr>
          <w:t>Volume 54</w:t>
        </w:r>
      </w:hyperlink>
      <w:r w:rsidRPr="0092308E">
        <w:rPr>
          <w:rFonts w:ascii="Times New Roman" w:hAnsi="Times New Roman" w:cs="Times New Roman"/>
          <w:sz w:val="24"/>
          <w:szCs w:val="24"/>
          <w:lang w:val="en-US"/>
        </w:rPr>
        <w:t>, 2012, Pages 60-68;</w:t>
      </w:r>
    </w:p>
    <w:p w:rsidR="005775FE" w:rsidRPr="0092308E" w:rsidRDefault="005775FE" w:rsidP="005775FE">
      <w:pPr>
        <w:spacing w:after="0" w:line="240" w:lineRule="auto"/>
        <w:ind w:firstLine="709"/>
        <w:jc w:val="both"/>
        <w:rPr>
          <w:rFonts w:ascii="Times New Roman" w:hAnsi="Times New Roman" w:cs="Times New Roman"/>
          <w:sz w:val="24"/>
          <w:szCs w:val="24"/>
        </w:rPr>
      </w:pPr>
      <w:hyperlink r:id="rId167" w:anchor="!" w:history="1">
        <w:r w:rsidRPr="0092308E">
          <w:rPr>
            <w:rStyle w:val="af4"/>
            <w:rFonts w:ascii="Times New Roman" w:hAnsi="Times New Roman" w:cs="Times New Roman"/>
            <w:color w:val="auto"/>
            <w:sz w:val="24"/>
            <w:szCs w:val="24"/>
            <w:lang w:val="en-US"/>
          </w:rPr>
          <w:t>Arlene Egana</w:t>
        </w:r>
      </w:hyperlink>
      <w:r w:rsidRPr="0092308E">
        <w:rPr>
          <w:rFonts w:ascii="Times New Roman" w:hAnsi="Times New Roman" w:cs="Times New Roman"/>
          <w:sz w:val="24"/>
          <w:szCs w:val="24"/>
          <w:lang w:val="en-US"/>
        </w:rPr>
        <w:t xml:space="preserve">, </w:t>
      </w:r>
      <w:hyperlink r:id="rId168" w:anchor="!" w:history="1">
        <w:r w:rsidRPr="0092308E">
          <w:rPr>
            <w:rStyle w:val="af4"/>
            <w:rFonts w:ascii="Times New Roman" w:hAnsi="Times New Roman" w:cs="Times New Roman"/>
            <w:color w:val="auto"/>
            <w:sz w:val="24"/>
            <w:szCs w:val="24"/>
            <w:lang w:val="en-US"/>
          </w:rPr>
          <w:t>Rebecca Maguirea</w:t>
        </w:r>
      </w:hyperlink>
      <w:r w:rsidRPr="0092308E">
        <w:rPr>
          <w:rFonts w:ascii="Times New Roman" w:hAnsi="Times New Roman" w:cs="Times New Roman"/>
          <w:sz w:val="24"/>
          <w:szCs w:val="24"/>
          <w:lang w:val="en-US"/>
        </w:rPr>
        <w:t xml:space="preserve">, </w:t>
      </w:r>
      <w:hyperlink r:id="rId169" w:anchor="!" w:history="1">
        <w:r w:rsidRPr="0092308E">
          <w:rPr>
            <w:rStyle w:val="af4"/>
            <w:rFonts w:ascii="Times New Roman" w:hAnsi="Times New Roman" w:cs="Times New Roman"/>
            <w:color w:val="auto"/>
            <w:sz w:val="24"/>
            <w:szCs w:val="24"/>
            <w:lang w:val="en-US"/>
          </w:rPr>
          <w:t>Lauren Christophersb</w:t>
        </w:r>
      </w:hyperlink>
      <w:r w:rsidRPr="0092308E">
        <w:rPr>
          <w:rFonts w:ascii="Times New Roman" w:hAnsi="Times New Roman" w:cs="Times New Roman"/>
          <w:sz w:val="24"/>
          <w:szCs w:val="24"/>
          <w:lang w:val="en-US"/>
        </w:rPr>
        <w:t xml:space="preserve">, </w:t>
      </w:r>
      <w:hyperlink r:id="rId170" w:anchor="!" w:history="1">
        <w:r w:rsidRPr="0092308E">
          <w:rPr>
            <w:rStyle w:val="af4"/>
            <w:rFonts w:ascii="Times New Roman" w:hAnsi="Times New Roman" w:cs="Times New Roman"/>
            <w:color w:val="auto"/>
            <w:sz w:val="24"/>
            <w:szCs w:val="24"/>
            <w:lang w:val="en-US"/>
          </w:rPr>
          <w:t>Brendan Rooney</w:t>
        </w:r>
      </w:hyperlink>
      <w:r w:rsidRPr="0092308E">
        <w:rPr>
          <w:rFonts w:ascii="Times New Roman" w:hAnsi="Times New Roman" w:cs="Times New Roman"/>
          <w:sz w:val="24"/>
          <w:szCs w:val="24"/>
          <w:lang w:val="en-US"/>
        </w:rPr>
        <w:t xml:space="preserve"> Developing creativity in higher education for 21st century learners: A protocol for a scoping review. </w:t>
      </w:r>
      <w:hyperlink r:id="rId171" w:tooltip="Go to International Journal of Educational Research on ScienceDirect" w:history="1">
        <w:r w:rsidRPr="0092308E">
          <w:rPr>
            <w:rStyle w:val="af4"/>
            <w:rFonts w:ascii="Times New Roman" w:hAnsi="Times New Roman" w:cs="Times New Roman"/>
            <w:color w:val="auto"/>
            <w:sz w:val="24"/>
            <w:szCs w:val="24"/>
            <w:lang w:val="en-US"/>
          </w:rPr>
          <w:t>International</w:t>
        </w:r>
        <w:r w:rsidRPr="0092308E">
          <w:rPr>
            <w:rStyle w:val="af4"/>
            <w:rFonts w:ascii="Times New Roman" w:hAnsi="Times New Roman" w:cs="Times New Roman"/>
            <w:color w:val="auto"/>
            <w:sz w:val="24"/>
            <w:szCs w:val="24"/>
          </w:rPr>
          <w:t xml:space="preserve"> </w:t>
        </w:r>
        <w:r w:rsidRPr="0092308E">
          <w:rPr>
            <w:rStyle w:val="af4"/>
            <w:rFonts w:ascii="Times New Roman" w:hAnsi="Times New Roman" w:cs="Times New Roman"/>
            <w:color w:val="auto"/>
            <w:sz w:val="24"/>
            <w:szCs w:val="24"/>
            <w:lang w:val="en-US"/>
          </w:rPr>
          <w:t>Journal</w:t>
        </w:r>
        <w:r w:rsidRPr="0092308E">
          <w:rPr>
            <w:rStyle w:val="af4"/>
            <w:rFonts w:ascii="Times New Roman" w:hAnsi="Times New Roman" w:cs="Times New Roman"/>
            <w:color w:val="auto"/>
            <w:sz w:val="24"/>
            <w:szCs w:val="24"/>
          </w:rPr>
          <w:t xml:space="preserve"> </w:t>
        </w:r>
        <w:r w:rsidRPr="0092308E">
          <w:rPr>
            <w:rStyle w:val="af4"/>
            <w:rFonts w:ascii="Times New Roman" w:hAnsi="Times New Roman" w:cs="Times New Roman"/>
            <w:color w:val="auto"/>
            <w:sz w:val="24"/>
            <w:szCs w:val="24"/>
            <w:lang w:val="en-US"/>
          </w:rPr>
          <w:t>of</w:t>
        </w:r>
        <w:r w:rsidRPr="0092308E">
          <w:rPr>
            <w:rStyle w:val="af4"/>
            <w:rFonts w:ascii="Times New Roman" w:hAnsi="Times New Roman" w:cs="Times New Roman"/>
            <w:color w:val="auto"/>
            <w:sz w:val="24"/>
            <w:szCs w:val="24"/>
          </w:rPr>
          <w:t xml:space="preserve"> </w:t>
        </w:r>
        <w:r w:rsidRPr="0092308E">
          <w:rPr>
            <w:rStyle w:val="af4"/>
            <w:rFonts w:ascii="Times New Roman" w:hAnsi="Times New Roman" w:cs="Times New Roman"/>
            <w:color w:val="auto"/>
            <w:sz w:val="24"/>
            <w:szCs w:val="24"/>
            <w:lang w:val="en-US"/>
          </w:rPr>
          <w:t>Educational</w:t>
        </w:r>
        <w:r w:rsidRPr="0092308E">
          <w:rPr>
            <w:rStyle w:val="af4"/>
            <w:rFonts w:ascii="Times New Roman" w:hAnsi="Times New Roman" w:cs="Times New Roman"/>
            <w:color w:val="auto"/>
            <w:sz w:val="24"/>
            <w:szCs w:val="24"/>
          </w:rPr>
          <w:t xml:space="preserve"> </w:t>
        </w:r>
        <w:r w:rsidRPr="0092308E">
          <w:rPr>
            <w:rStyle w:val="af4"/>
            <w:rFonts w:ascii="Times New Roman" w:hAnsi="Times New Roman" w:cs="Times New Roman"/>
            <w:color w:val="auto"/>
            <w:sz w:val="24"/>
            <w:szCs w:val="24"/>
            <w:lang w:val="en-US"/>
          </w:rPr>
          <w:t>Research</w:t>
        </w:r>
      </w:hyperlink>
      <w:r w:rsidRPr="0092308E">
        <w:rPr>
          <w:rFonts w:ascii="Times New Roman" w:hAnsi="Times New Roman" w:cs="Times New Roman"/>
          <w:sz w:val="24"/>
          <w:szCs w:val="24"/>
        </w:rPr>
        <w:t xml:space="preserve">, </w:t>
      </w:r>
      <w:hyperlink r:id="rId172" w:tooltip="Go to table of contents for this volume/issue" w:history="1">
        <w:r w:rsidRPr="0092308E">
          <w:rPr>
            <w:rStyle w:val="af4"/>
            <w:rFonts w:ascii="Times New Roman" w:hAnsi="Times New Roman" w:cs="Times New Roman"/>
            <w:color w:val="auto"/>
            <w:sz w:val="24"/>
            <w:szCs w:val="24"/>
            <w:lang w:val="en-US"/>
          </w:rPr>
          <w:t>Volume</w:t>
        </w:r>
        <w:r w:rsidRPr="0092308E">
          <w:rPr>
            <w:rStyle w:val="af4"/>
            <w:rFonts w:ascii="Times New Roman" w:hAnsi="Times New Roman" w:cs="Times New Roman"/>
            <w:color w:val="auto"/>
            <w:sz w:val="24"/>
            <w:szCs w:val="24"/>
          </w:rPr>
          <w:t xml:space="preserve"> 82</w:t>
        </w:r>
      </w:hyperlink>
      <w:r w:rsidRPr="0092308E">
        <w:rPr>
          <w:rFonts w:ascii="Times New Roman" w:hAnsi="Times New Roman" w:cs="Times New Roman"/>
          <w:sz w:val="24"/>
          <w:szCs w:val="24"/>
        </w:rPr>
        <w:t>,</w:t>
      </w:r>
      <w:r w:rsidRPr="0092308E">
        <w:rPr>
          <w:rFonts w:ascii="Times New Roman" w:hAnsi="Times New Roman" w:cs="Times New Roman"/>
          <w:sz w:val="24"/>
          <w:szCs w:val="24"/>
          <w:lang w:val="en-US"/>
        </w:rPr>
        <w:t> </w:t>
      </w:r>
      <w:r w:rsidRPr="0092308E">
        <w:rPr>
          <w:rFonts w:ascii="Times New Roman" w:hAnsi="Times New Roman" w:cs="Times New Roman"/>
          <w:sz w:val="24"/>
          <w:szCs w:val="24"/>
        </w:rPr>
        <w:t xml:space="preserve">2017, </w:t>
      </w:r>
      <w:r w:rsidRPr="0092308E">
        <w:rPr>
          <w:rFonts w:ascii="Times New Roman" w:hAnsi="Times New Roman" w:cs="Times New Roman"/>
          <w:sz w:val="24"/>
          <w:szCs w:val="24"/>
          <w:lang w:val="en-US"/>
        </w:rPr>
        <w:t>Pages</w:t>
      </w:r>
      <w:r w:rsidRPr="0092308E">
        <w:rPr>
          <w:rFonts w:ascii="Times New Roman" w:hAnsi="Times New Roman" w:cs="Times New Roman"/>
          <w:sz w:val="24"/>
          <w:szCs w:val="24"/>
        </w:rPr>
        <w:t xml:space="preserve"> 21-27.</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[20] З.М. Загиров К вопросу об энтокультурном образовании в многоязычном Дагестане // «Совершенствование законодательства в сфере реализации государственной языковой политики. Материалы круглого стола (Москва, 6 октября 2017 года)». Составитель Д.В. Бондаренко.- М.:ФЦОЗ, 2017.-126 с. ISBN 978-5-9904-3585-8.</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[21] Электронный ресурс: </w:t>
      </w:r>
      <w:hyperlink r:id="rId173" w:history="1">
        <w:r w:rsidRPr="0092308E">
          <w:rPr>
            <w:rStyle w:val="af4"/>
            <w:rFonts w:ascii="Times New Roman" w:hAnsi="Times New Roman" w:cs="Times New Roman"/>
            <w:color w:val="auto"/>
            <w:sz w:val="24"/>
            <w:szCs w:val="24"/>
          </w:rPr>
          <w:t xml:space="preserve">http://www.un.org/ru/documents/decl_conv/declarations/declhr </w:t>
        </w:r>
      </w:hyperlink>
      <w:r w:rsidRPr="0092308E">
        <w:rPr>
          <w:rFonts w:ascii="Times New Roman" w:hAnsi="Times New Roman" w:cs="Times New Roman"/>
          <w:sz w:val="24"/>
          <w:szCs w:val="24"/>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[22] Электронный ресурс: </w:t>
      </w:r>
      <w:hyperlink r:id="rId174" w:history="1">
        <w:r w:rsidRPr="0092308E">
          <w:rPr>
            <w:rStyle w:val="af4"/>
            <w:rFonts w:ascii="Times New Roman" w:hAnsi="Times New Roman" w:cs="Times New Roman"/>
            <w:color w:val="auto"/>
            <w:sz w:val="24"/>
            <w:szCs w:val="24"/>
          </w:rPr>
          <w:t>http://www.un.org/ru/documents/decl_conv/conventions/pactpol</w:t>
        </w:r>
      </w:hyperlink>
      <w:r w:rsidRPr="0092308E">
        <w:rPr>
          <w:rFonts w:ascii="Times New Roman" w:hAnsi="Times New Roman" w:cs="Times New Roman"/>
          <w:sz w:val="24"/>
          <w:szCs w:val="24"/>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[23] Электронный ресурс: </w:t>
      </w:r>
      <w:hyperlink r:id="rId175" w:history="1">
        <w:r w:rsidRPr="0092308E">
          <w:rPr>
            <w:rStyle w:val="af4"/>
            <w:rFonts w:ascii="Times New Roman" w:hAnsi="Times New Roman" w:cs="Times New Roman"/>
            <w:color w:val="auto"/>
            <w:sz w:val="24"/>
            <w:szCs w:val="24"/>
          </w:rPr>
          <w:t>http://www.un.org/ru/documents/decl_conv/conventions/pactecon</w:t>
        </w:r>
      </w:hyperlink>
      <w:r w:rsidRPr="0092308E">
        <w:rPr>
          <w:rFonts w:ascii="Times New Roman" w:hAnsi="Times New Roman" w:cs="Times New Roman"/>
          <w:sz w:val="24"/>
          <w:szCs w:val="24"/>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[24] Электронный ресурс: </w:t>
      </w:r>
      <w:hyperlink r:id="rId176" w:history="1">
        <w:r w:rsidRPr="0092308E">
          <w:rPr>
            <w:rStyle w:val="af4"/>
            <w:rFonts w:ascii="Times New Roman" w:hAnsi="Times New Roman" w:cs="Times New Roman"/>
            <w:color w:val="auto"/>
            <w:sz w:val="24"/>
            <w:szCs w:val="24"/>
          </w:rPr>
          <w:t>http://www.osce.org/ru/hcnm/30382?download=true</w:t>
        </w:r>
      </w:hyperlink>
      <w:r w:rsidRPr="0092308E">
        <w:rPr>
          <w:rFonts w:ascii="Times New Roman" w:hAnsi="Times New Roman" w:cs="Times New Roman"/>
          <w:sz w:val="24"/>
          <w:szCs w:val="24"/>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[25] Электронный ресурс: </w:t>
      </w:r>
      <w:hyperlink r:id="rId177" w:history="1">
        <w:r w:rsidRPr="0092308E">
          <w:rPr>
            <w:rStyle w:val="af4"/>
            <w:rFonts w:ascii="Times New Roman" w:hAnsi="Times New Roman" w:cs="Times New Roman"/>
            <w:color w:val="auto"/>
            <w:sz w:val="24"/>
            <w:szCs w:val="24"/>
          </w:rPr>
          <w:t>http://uchebilka.ru/pravo/105803/index.html</w:t>
        </w:r>
      </w:hyperlink>
      <w:r w:rsidRPr="0092308E">
        <w:rPr>
          <w:rFonts w:ascii="Times New Roman" w:hAnsi="Times New Roman" w:cs="Times New Roman"/>
          <w:sz w:val="24"/>
          <w:szCs w:val="24"/>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[26] Электронный ресурс:  </w:t>
      </w:r>
      <w:hyperlink r:id="rId178" w:history="1">
        <w:r w:rsidRPr="0092308E">
          <w:rPr>
            <w:rStyle w:val="af4"/>
            <w:rFonts w:ascii="Times New Roman" w:hAnsi="Times New Roman" w:cs="Times New Roman"/>
            <w:color w:val="auto"/>
            <w:sz w:val="24"/>
            <w:szCs w:val="24"/>
          </w:rPr>
          <w:t>http://www.osce.org/ru/hcnm/32252?download=true</w:t>
        </w:r>
      </w:hyperlink>
      <w:r w:rsidRPr="0092308E">
        <w:rPr>
          <w:rFonts w:ascii="Times New Roman" w:hAnsi="Times New Roman" w:cs="Times New Roman"/>
          <w:sz w:val="24"/>
          <w:szCs w:val="24"/>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[27] Электронный ресурс: </w:t>
      </w:r>
      <w:hyperlink r:id="rId179" w:history="1">
        <w:r w:rsidRPr="0092308E">
          <w:rPr>
            <w:rStyle w:val="af4"/>
            <w:rFonts w:ascii="Times New Roman" w:hAnsi="Times New Roman" w:cs="Times New Roman"/>
            <w:color w:val="auto"/>
            <w:sz w:val="24"/>
            <w:szCs w:val="24"/>
          </w:rPr>
          <w:t>http://www.osce.org/ru/hcnm/33634?download=true</w:t>
        </w:r>
      </w:hyperlink>
      <w:r w:rsidRPr="0092308E">
        <w:rPr>
          <w:rFonts w:ascii="Times New Roman" w:hAnsi="Times New Roman" w:cs="Times New Roman"/>
          <w:sz w:val="24"/>
          <w:szCs w:val="24"/>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[28] Электронный ресурс: </w:t>
      </w:r>
      <w:hyperlink r:id="rId180" w:history="1">
        <w:r w:rsidRPr="0092308E">
          <w:rPr>
            <w:rStyle w:val="af4"/>
            <w:rFonts w:ascii="Times New Roman" w:hAnsi="Times New Roman" w:cs="Times New Roman"/>
            <w:color w:val="auto"/>
            <w:sz w:val="24"/>
            <w:szCs w:val="24"/>
          </w:rPr>
          <w:t>http://www.osce.org/ru/hcnm/32311</w:t>
        </w:r>
      </w:hyperlink>
      <w:r w:rsidRPr="0092308E">
        <w:rPr>
          <w:rFonts w:ascii="Times New Roman" w:hAnsi="Times New Roman" w:cs="Times New Roman"/>
          <w:sz w:val="24"/>
          <w:szCs w:val="24"/>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 xml:space="preserve">[29] </w:t>
      </w:r>
      <w:r w:rsidRPr="0092308E">
        <w:rPr>
          <w:rFonts w:ascii="Times New Roman" w:hAnsi="Times New Roman" w:cs="Times New Roman"/>
          <w:iCs/>
          <w:sz w:val="24"/>
          <w:szCs w:val="24"/>
          <w:shd w:val="clear" w:color="auto" w:fill="FFFFFF"/>
          <w:lang w:val="en-US"/>
        </w:rPr>
        <w:t>European Charter for Regional or Minority Languages</w:t>
      </w:r>
      <w:r w:rsidRPr="0092308E">
        <w:rPr>
          <w:rFonts w:ascii="Times New Roman" w:hAnsi="Times New Roman" w:cs="Times New Roman"/>
          <w:sz w:val="24"/>
          <w:szCs w:val="24"/>
          <w:shd w:val="clear" w:color="auto" w:fill="FFFFFF"/>
          <w:lang w:val="en-US"/>
        </w:rPr>
        <w:t>, </w:t>
      </w:r>
      <w:hyperlink r:id="rId181" w:tooltip="Французский язык" w:history="1">
        <w:r w:rsidRPr="0092308E">
          <w:rPr>
            <w:rStyle w:val="af4"/>
            <w:rFonts w:ascii="Times New Roman" w:hAnsi="Times New Roman" w:cs="Times New Roman"/>
            <w:color w:val="auto"/>
            <w:sz w:val="24"/>
            <w:szCs w:val="24"/>
            <w:shd w:val="clear" w:color="auto" w:fill="FFFFFF"/>
          </w:rPr>
          <w:t>фр</w:t>
        </w:r>
        <w:r w:rsidRPr="0092308E">
          <w:rPr>
            <w:rStyle w:val="af4"/>
            <w:rFonts w:ascii="Times New Roman" w:hAnsi="Times New Roman" w:cs="Times New Roman"/>
            <w:color w:val="auto"/>
            <w:sz w:val="24"/>
            <w:szCs w:val="24"/>
            <w:shd w:val="clear" w:color="auto" w:fill="FFFFFF"/>
            <w:lang w:val="en-US"/>
          </w:rPr>
          <w:t>.</w:t>
        </w:r>
      </w:hyperlink>
      <w:r w:rsidRPr="0092308E">
        <w:rPr>
          <w:rFonts w:ascii="Times New Roman" w:hAnsi="Times New Roman" w:cs="Times New Roman"/>
          <w:sz w:val="24"/>
          <w:szCs w:val="24"/>
          <w:shd w:val="clear" w:color="auto" w:fill="FFFFFF"/>
          <w:lang w:val="en-US"/>
        </w:rPr>
        <w:t> </w:t>
      </w:r>
      <w:r w:rsidRPr="0092308E">
        <w:rPr>
          <w:rFonts w:ascii="Times New Roman" w:hAnsi="Times New Roman" w:cs="Times New Roman"/>
          <w:iCs/>
          <w:sz w:val="24"/>
          <w:szCs w:val="24"/>
          <w:shd w:val="clear" w:color="auto" w:fill="FFFFFF"/>
          <w:lang w:val="fr-FR"/>
        </w:rPr>
        <w:t>Charte européenne des langues régionales ou minoritaires</w:t>
      </w:r>
      <w:r w:rsidRPr="0092308E">
        <w:rPr>
          <w:rFonts w:ascii="Times New Roman" w:hAnsi="Times New Roman" w:cs="Times New Roman"/>
          <w:iCs/>
          <w:sz w:val="24"/>
          <w:szCs w:val="24"/>
          <w:shd w:val="clear" w:color="auto" w:fill="FFFFFF"/>
          <w:lang w:val="en-US"/>
        </w:rPr>
        <w:t xml:space="preserve">. </w:t>
      </w:r>
      <w:r w:rsidRPr="0092308E">
        <w:rPr>
          <w:rFonts w:ascii="Times New Roman" w:hAnsi="Times New Roman" w:cs="Times New Roman"/>
          <w:sz w:val="24"/>
          <w:szCs w:val="24"/>
        </w:rPr>
        <w:t>Электронный</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ресурс</w:t>
      </w:r>
      <w:r w:rsidRPr="0092308E">
        <w:rPr>
          <w:rFonts w:ascii="Times New Roman" w:hAnsi="Times New Roman" w:cs="Times New Roman"/>
          <w:sz w:val="24"/>
          <w:szCs w:val="24"/>
          <w:lang w:val="en-US"/>
        </w:rPr>
        <w:t xml:space="preserve">: </w:t>
      </w:r>
      <w:hyperlink r:id="rId182" w:history="1">
        <w:r w:rsidRPr="0092308E">
          <w:rPr>
            <w:rStyle w:val="af4"/>
            <w:rFonts w:ascii="Times New Roman" w:hAnsi="Times New Roman" w:cs="Times New Roman"/>
            <w:iCs/>
            <w:color w:val="auto"/>
            <w:sz w:val="24"/>
            <w:szCs w:val="24"/>
            <w:shd w:val="clear" w:color="auto" w:fill="FFFFFF"/>
            <w:lang w:val="en-US"/>
          </w:rPr>
          <w:t>http://docs.cntd.ru/document/1902299</w:t>
        </w:r>
      </w:hyperlink>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дата</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обращения</w:t>
      </w:r>
      <w:r w:rsidRPr="0092308E">
        <w:rPr>
          <w:rFonts w:ascii="Times New Roman" w:hAnsi="Times New Roman" w:cs="Times New Roman"/>
          <w:sz w:val="24"/>
          <w:szCs w:val="24"/>
          <w:lang w:val="en-US"/>
        </w:rPr>
        <w:t xml:space="preserve"> 19 </w:t>
      </w:r>
      <w:r w:rsidRPr="0092308E">
        <w:rPr>
          <w:rFonts w:ascii="Times New Roman" w:hAnsi="Times New Roman" w:cs="Times New Roman"/>
          <w:sz w:val="24"/>
          <w:szCs w:val="24"/>
        </w:rPr>
        <w:t>февраля</w:t>
      </w:r>
      <w:r w:rsidRPr="0092308E">
        <w:rPr>
          <w:rFonts w:ascii="Times New Roman" w:hAnsi="Times New Roman" w:cs="Times New Roman"/>
          <w:sz w:val="24"/>
          <w:szCs w:val="24"/>
          <w:lang w:val="en-US"/>
        </w:rPr>
        <w:t xml:space="preserve"> 2018 </w:t>
      </w:r>
      <w:r w:rsidRPr="0092308E">
        <w:rPr>
          <w:rFonts w:ascii="Times New Roman" w:hAnsi="Times New Roman" w:cs="Times New Roman"/>
          <w:sz w:val="24"/>
          <w:szCs w:val="24"/>
        </w:rPr>
        <w:t>г</w:t>
      </w:r>
      <w:r w:rsidRPr="0092308E">
        <w:rPr>
          <w:rFonts w:ascii="Times New Roman" w:hAnsi="Times New Roman" w:cs="Times New Roman"/>
          <w:sz w:val="24"/>
          <w:szCs w:val="24"/>
          <w:lang w:val="en-US"/>
        </w:rPr>
        <w:t>.).</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[30] </w:t>
      </w:r>
      <w:hyperlink r:id="rId183" w:history="1">
        <w:r w:rsidRPr="0092308E">
          <w:rPr>
            <w:rStyle w:val="af4"/>
            <w:rFonts w:ascii="Times New Roman" w:hAnsi="Times New Roman" w:cs="Times New Roman"/>
            <w:color w:val="auto"/>
            <w:sz w:val="24"/>
            <w:szCs w:val="24"/>
            <w:bdr w:val="none" w:sz="0" w:space="0" w:color="auto" w:frame="1"/>
            <w:shd w:val="clear" w:color="auto" w:fill="FFFFFF"/>
            <w:lang w:val="en-US"/>
          </w:rPr>
          <w:t>D</w:t>
        </w:r>
        <w:r w:rsidRPr="0092308E">
          <w:rPr>
            <w:rStyle w:val="af4"/>
            <w:rFonts w:ascii="Times New Roman" w:hAnsi="Times New Roman" w:cs="Times New Roman"/>
            <w:color w:val="auto"/>
            <w:sz w:val="24"/>
            <w:szCs w:val="24"/>
            <w:bdr w:val="none" w:sz="0" w:space="0" w:color="auto" w:frame="1"/>
            <w:shd w:val="clear" w:color="auto" w:fill="FFFFFF"/>
          </w:rPr>
          <w:t>é</w:t>
        </w:r>
        <w:r w:rsidRPr="0092308E">
          <w:rPr>
            <w:rStyle w:val="af4"/>
            <w:rFonts w:ascii="Times New Roman" w:hAnsi="Times New Roman" w:cs="Times New Roman"/>
            <w:color w:val="auto"/>
            <w:sz w:val="24"/>
            <w:szCs w:val="24"/>
            <w:bdr w:val="none" w:sz="0" w:space="0" w:color="auto" w:frame="1"/>
            <w:shd w:val="clear" w:color="auto" w:fill="FFFFFF"/>
            <w:lang w:val="en-US"/>
          </w:rPr>
          <w:t>cision</w:t>
        </w:r>
        <w:r w:rsidRPr="0092308E">
          <w:rPr>
            <w:rStyle w:val="af4"/>
            <w:rFonts w:ascii="Times New Roman" w:hAnsi="Times New Roman" w:cs="Times New Roman"/>
            <w:color w:val="auto"/>
            <w:sz w:val="24"/>
            <w:szCs w:val="24"/>
            <w:bdr w:val="none" w:sz="0" w:space="0" w:color="auto" w:frame="1"/>
            <w:shd w:val="clear" w:color="auto" w:fill="FFFFFF"/>
          </w:rPr>
          <w:t xml:space="preserve"> № 99-412 </w:t>
        </w:r>
        <w:r w:rsidRPr="0092308E">
          <w:rPr>
            <w:rStyle w:val="af4"/>
            <w:rFonts w:ascii="Times New Roman" w:hAnsi="Times New Roman" w:cs="Times New Roman"/>
            <w:color w:val="auto"/>
            <w:sz w:val="24"/>
            <w:szCs w:val="24"/>
            <w:bdr w:val="none" w:sz="0" w:space="0" w:color="auto" w:frame="1"/>
            <w:shd w:val="clear" w:color="auto" w:fill="FFFFFF"/>
            <w:lang w:val="en-US"/>
          </w:rPr>
          <w:t>DC</w:t>
        </w:r>
        <w:r w:rsidRPr="0092308E">
          <w:rPr>
            <w:rStyle w:val="af4"/>
            <w:rFonts w:ascii="Times New Roman" w:hAnsi="Times New Roman" w:cs="Times New Roman"/>
            <w:color w:val="auto"/>
            <w:sz w:val="24"/>
            <w:szCs w:val="24"/>
            <w:bdr w:val="none" w:sz="0" w:space="0" w:color="auto" w:frame="1"/>
            <w:shd w:val="clear" w:color="auto" w:fill="FFFFFF"/>
          </w:rPr>
          <w:t xml:space="preserve"> </w:t>
        </w:r>
        <w:r w:rsidRPr="0092308E">
          <w:rPr>
            <w:rStyle w:val="af4"/>
            <w:rFonts w:ascii="Times New Roman" w:hAnsi="Times New Roman" w:cs="Times New Roman"/>
            <w:color w:val="auto"/>
            <w:sz w:val="24"/>
            <w:szCs w:val="24"/>
            <w:bdr w:val="none" w:sz="0" w:space="0" w:color="auto" w:frame="1"/>
            <w:shd w:val="clear" w:color="auto" w:fill="FFFFFF"/>
            <w:lang w:val="en-US"/>
          </w:rPr>
          <w:t>du</w:t>
        </w:r>
        <w:r w:rsidRPr="0092308E">
          <w:rPr>
            <w:rStyle w:val="af4"/>
            <w:rFonts w:ascii="Times New Roman" w:hAnsi="Times New Roman" w:cs="Times New Roman"/>
            <w:color w:val="auto"/>
            <w:sz w:val="24"/>
            <w:szCs w:val="24"/>
            <w:bdr w:val="none" w:sz="0" w:space="0" w:color="auto" w:frame="1"/>
            <w:shd w:val="clear" w:color="auto" w:fill="FFFFFF"/>
          </w:rPr>
          <w:t xml:space="preserve"> 15 </w:t>
        </w:r>
        <w:r w:rsidRPr="0092308E">
          <w:rPr>
            <w:rStyle w:val="af4"/>
            <w:rFonts w:ascii="Times New Roman" w:hAnsi="Times New Roman" w:cs="Times New Roman"/>
            <w:color w:val="auto"/>
            <w:sz w:val="24"/>
            <w:szCs w:val="24"/>
            <w:bdr w:val="none" w:sz="0" w:space="0" w:color="auto" w:frame="1"/>
            <w:shd w:val="clear" w:color="auto" w:fill="FFFFFF"/>
            <w:lang w:val="en-US"/>
          </w:rPr>
          <w:t>juin</w:t>
        </w:r>
        <w:r w:rsidRPr="0092308E">
          <w:rPr>
            <w:rStyle w:val="af4"/>
            <w:rFonts w:ascii="Times New Roman" w:hAnsi="Times New Roman" w:cs="Times New Roman"/>
            <w:color w:val="auto"/>
            <w:sz w:val="24"/>
            <w:szCs w:val="24"/>
            <w:bdr w:val="none" w:sz="0" w:space="0" w:color="auto" w:frame="1"/>
            <w:shd w:val="clear" w:color="auto" w:fill="FFFFFF"/>
          </w:rPr>
          <w:t xml:space="preserve"> 1999</w:t>
        </w:r>
      </w:hyperlink>
      <w:r w:rsidRPr="0092308E">
        <w:rPr>
          <w:rFonts w:ascii="Times New Roman" w:hAnsi="Times New Roman" w:cs="Times New Roman"/>
          <w:sz w:val="24"/>
          <w:szCs w:val="24"/>
        </w:rPr>
        <w:t>.</w:t>
      </w:r>
      <w:r w:rsidRPr="0092308E">
        <w:rPr>
          <w:rStyle w:val="reference-text"/>
          <w:rFonts w:ascii="Times New Roman" w:hAnsi="Times New Roman" w:cs="Times New Roman"/>
          <w:sz w:val="24"/>
          <w:szCs w:val="24"/>
          <w:bdr w:val="none" w:sz="0" w:space="0" w:color="auto" w:frame="1"/>
          <w:shd w:val="clear" w:color="auto" w:fill="FFFFFF"/>
        </w:rPr>
        <w:t xml:space="preserve"> Электронный ресурс:  </w:t>
      </w:r>
      <w:hyperlink r:id="rId184" w:history="1">
        <w:r w:rsidRPr="0092308E">
          <w:rPr>
            <w:rStyle w:val="af4"/>
            <w:rFonts w:ascii="Times New Roman" w:hAnsi="Times New Roman" w:cs="Times New Roman"/>
            <w:color w:val="auto"/>
            <w:sz w:val="24"/>
            <w:szCs w:val="24"/>
            <w:bdr w:val="none" w:sz="0" w:space="0" w:color="auto" w:frame="1"/>
            <w:shd w:val="clear" w:color="auto" w:fill="FFFFFF"/>
            <w:lang w:val="en-US"/>
          </w:rPr>
          <w:t>http</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www</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conseil</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constitutionnel</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fr</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conseil</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constitutionnel</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francais</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les</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decisions</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acces</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par</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date</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decisions</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depuis</w:t>
        </w:r>
        <w:r w:rsidRPr="0092308E">
          <w:rPr>
            <w:rStyle w:val="af4"/>
            <w:rFonts w:ascii="Times New Roman" w:hAnsi="Times New Roman" w:cs="Times New Roman"/>
            <w:color w:val="auto"/>
            <w:sz w:val="24"/>
            <w:szCs w:val="24"/>
            <w:bdr w:val="none" w:sz="0" w:space="0" w:color="auto" w:frame="1"/>
            <w:shd w:val="clear" w:color="auto" w:fill="FFFFFF"/>
          </w:rPr>
          <w:t>-1959/1999/99-412-</w:t>
        </w:r>
        <w:r w:rsidRPr="0092308E">
          <w:rPr>
            <w:rStyle w:val="af4"/>
            <w:rFonts w:ascii="Times New Roman" w:hAnsi="Times New Roman" w:cs="Times New Roman"/>
            <w:color w:val="auto"/>
            <w:sz w:val="24"/>
            <w:szCs w:val="24"/>
            <w:bdr w:val="none" w:sz="0" w:space="0" w:color="auto" w:frame="1"/>
            <w:shd w:val="clear" w:color="auto" w:fill="FFFFFF"/>
            <w:lang w:val="en-US"/>
          </w:rPr>
          <w:t>dc</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decision</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n</w:t>
        </w:r>
        <w:r w:rsidRPr="0092308E">
          <w:rPr>
            <w:rStyle w:val="af4"/>
            <w:rFonts w:ascii="Times New Roman" w:hAnsi="Times New Roman" w:cs="Times New Roman"/>
            <w:color w:val="auto"/>
            <w:sz w:val="24"/>
            <w:szCs w:val="24"/>
            <w:bdr w:val="none" w:sz="0" w:space="0" w:color="auto" w:frame="1"/>
            <w:shd w:val="clear" w:color="auto" w:fill="FFFFFF"/>
          </w:rPr>
          <w:t>-99-412-</w:t>
        </w:r>
        <w:r w:rsidRPr="0092308E">
          <w:rPr>
            <w:rStyle w:val="af4"/>
            <w:rFonts w:ascii="Times New Roman" w:hAnsi="Times New Roman" w:cs="Times New Roman"/>
            <w:color w:val="auto"/>
            <w:sz w:val="24"/>
            <w:szCs w:val="24"/>
            <w:bdr w:val="none" w:sz="0" w:space="0" w:color="auto" w:frame="1"/>
            <w:shd w:val="clear" w:color="auto" w:fill="FFFFFF"/>
            <w:lang w:val="en-US"/>
          </w:rPr>
          <w:t>dc</w:t>
        </w:r>
        <w:r w:rsidRPr="0092308E">
          <w:rPr>
            <w:rStyle w:val="af4"/>
            <w:rFonts w:ascii="Times New Roman" w:hAnsi="Times New Roman" w:cs="Times New Roman"/>
            <w:color w:val="auto"/>
            <w:sz w:val="24"/>
            <w:szCs w:val="24"/>
            <w:bdr w:val="none" w:sz="0" w:space="0" w:color="auto" w:frame="1"/>
            <w:shd w:val="clear" w:color="auto" w:fill="FFFFFF"/>
          </w:rPr>
          <w:t>-</w:t>
        </w:r>
        <w:r w:rsidRPr="0092308E">
          <w:rPr>
            <w:rStyle w:val="af4"/>
            <w:rFonts w:ascii="Times New Roman" w:hAnsi="Times New Roman" w:cs="Times New Roman"/>
            <w:color w:val="auto"/>
            <w:sz w:val="24"/>
            <w:szCs w:val="24"/>
            <w:bdr w:val="none" w:sz="0" w:space="0" w:color="auto" w:frame="1"/>
            <w:shd w:val="clear" w:color="auto" w:fill="FFFFFF"/>
            <w:lang w:val="en-US"/>
          </w:rPr>
          <w:t>du</w:t>
        </w:r>
        <w:r w:rsidRPr="0092308E">
          <w:rPr>
            <w:rStyle w:val="af4"/>
            <w:rFonts w:ascii="Times New Roman" w:hAnsi="Times New Roman" w:cs="Times New Roman"/>
            <w:color w:val="auto"/>
            <w:sz w:val="24"/>
            <w:szCs w:val="24"/>
            <w:bdr w:val="none" w:sz="0" w:space="0" w:color="auto" w:frame="1"/>
            <w:shd w:val="clear" w:color="auto" w:fill="FFFFFF"/>
          </w:rPr>
          <w:t>-15-</w:t>
        </w:r>
        <w:r w:rsidRPr="0092308E">
          <w:rPr>
            <w:rStyle w:val="af4"/>
            <w:rFonts w:ascii="Times New Roman" w:hAnsi="Times New Roman" w:cs="Times New Roman"/>
            <w:color w:val="auto"/>
            <w:sz w:val="24"/>
            <w:szCs w:val="24"/>
            <w:bdr w:val="none" w:sz="0" w:space="0" w:color="auto" w:frame="1"/>
            <w:shd w:val="clear" w:color="auto" w:fill="FFFFFF"/>
            <w:lang w:val="en-US"/>
          </w:rPr>
          <w:t>juin</w:t>
        </w:r>
        <w:r w:rsidRPr="0092308E">
          <w:rPr>
            <w:rStyle w:val="af4"/>
            <w:rFonts w:ascii="Times New Roman" w:hAnsi="Times New Roman" w:cs="Times New Roman"/>
            <w:color w:val="auto"/>
            <w:sz w:val="24"/>
            <w:szCs w:val="24"/>
            <w:bdr w:val="none" w:sz="0" w:space="0" w:color="auto" w:frame="1"/>
            <w:shd w:val="clear" w:color="auto" w:fill="FFFFFF"/>
          </w:rPr>
          <w:t>-1999.11825.</w:t>
        </w:r>
        <w:r w:rsidRPr="0092308E">
          <w:rPr>
            <w:rStyle w:val="af4"/>
            <w:rFonts w:ascii="Times New Roman" w:hAnsi="Times New Roman" w:cs="Times New Roman"/>
            <w:color w:val="auto"/>
            <w:sz w:val="24"/>
            <w:szCs w:val="24"/>
            <w:bdr w:val="none" w:sz="0" w:space="0" w:color="auto" w:frame="1"/>
            <w:shd w:val="clear" w:color="auto" w:fill="FFFFFF"/>
            <w:lang w:val="en-US"/>
          </w:rPr>
          <w:t>html</w:t>
        </w:r>
      </w:hyperlink>
      <w:r w:rsidRPr="0092308E">
        <w:rPr>
          <w:rStyle w:val="reference-text"/>
          <w:rFonts w:ascii="Times New Roman" w:hAnsi="Times New Roman" w:cs="Times New Roman"/>
          <w:sz w:val="24"/>
          <w:szCs w:val="24"/>
          <w:bdr w:val="none" w:sz="0" w:space="0" w:color="auto" w:frame="1"/>
          <w:shd w:val="clear" w:color="auto" w:fill="FFFFFF"/>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rPr>
        <w:lastRenderedPageBreak/>
        <w:t>[31] И.М. Сампиев Международно-правовые и внутригосударственные основы современной этноязыковой политики // Вестник КазНУ. Серия</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филологическая</w:t>
      </w:r>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 4 (144).</w:t>
      </w:r>
      <w:proofErr w:type="gramEnd"/>
      <w:r w:rsidRPr="0092308E">
        <w:rPr>
          <w:rFonts w:ascii="Times New Roman" w:hAnsi="Times New Roman" w:cs="Times New Roman"/>
          <w:sz w:val="24"/>
          <w:szCs w:val="24"/>
          <w:lang w:val="en-US"/>
        </w:rPr>
        <w:t xml:space="preserve"> 2013.</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lang w:val="en-US"/>
        </w:rPr>
        <w:t xml:space="preserve">[32] Le Monde. Politique: Emmanuel Macron défend une francophonie plurielle. </w:t>
      </w:r>
      <w:r w:rsidRPr="0092308E">
        <w:rPr>
          <w:rFonts w:ascii="Times New Roman" w:hAnsi="Times New Roman" w:cs="Times New Roman"/>
          <w:sz w:val="24"/>
          <w:szCs w:val="24"/>
        </w:rPr>
        <w:t xml:space="preserve">Электронный ресурс:  </w:t>
      </w:r>
      <w:hyperlink r:id="rId185" w:history="1">
        <w:r w:rsidRPr="0092308E">
          <w:rPr>
            <w:rStyle w:val="af4"/>
            <w:rFonts w:ascii="Times New Roman" w:hAnsi="Times New Roman" w:cs="Times New Roman"/>
            <w:sz w:val="24"/>
            <w:szCs w:val="24"/>
            <w:lang w:val="en-US"/>
          </w:rPr>
          <w:t>http</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www</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lemonde</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fr</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politique</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article</w:t>
        </w:r>
        <w:r w:rsidRPr="0092308E">
          <w:rPr>
            <w:rStyle w:val="af4"/>
            <w:rFonts w:ascii="Times New Roman" w:hAnsi="Times New Roman" w:cs="Times New Roman"/>
            <w:sz w:val="24"/>
            <w:szCs w:val="24"/>
          </w:rPr>
          <w:t>/2018/03/20/</w:t>
        </w:r>
        <w:r w:rsidRPr="0092308E">
          <w:rPr>
            <w:rStyle w:val="af4"/>
            <w:rFonts w:ascii="Times New Roman" w:hAnsi="Times New Roman" w:cs="Times New Roman"/>
            <w:sz w:val="24"/>
            <w:szCs w:val="24"/>
            <w:lang w:val="en-US"/>
          </w:rPr>
          <w:t>emmanuel</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macron</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la</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francophonie</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est</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une</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sphere</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dont</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la</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france</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n</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est</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qu</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une</w:t>
        </w:r>
        <w:r w:rsidRPr="0092308E">
          <w:rPr>
            <w:rStyle w:val="af4"/>
            <w:rFonts w:ascii="Times New Roman" w:hAnsi="Times New Roman" w:cs="Times New Roman"/>
            <w:sz w:val="24"/>
            <w:szCs w:val="24"/>
          </w:rPr>
          <w:t>-</w:t>
        </w:r>
        <w:r w:rsidRPr="0092308E">
          <w:rPr>
            <w:rStyle w:val="af4"/>
            <w:rFonts w:ascii="Times New Roman" w:hAnsi="Times New Roman" w:cs="Times New Roman"/>
            <w:sz w:val="24"/>
            <w:szCs w:val="24"/>
            <w:lang w:val="en-US"/>
          </w:rPr>
          <w:t>partie</w:t>
        </w:r>
        <w:r w:rsidRPr="0092308E">
          <w:rPr>
            <w:rStyle w:val="af4"/>
            <w:rFonts w:ascii="Times New Roman" w:hAnsi="Times New Roman" w:cs="Times New Roman"/>
            <w:sz w:val="24"/>
            <w:szCs w:val="24"/>
          </w:rPr>
          <w:t>_5273810_823448.</w:t>
        </w:r>
        <w:r w:rsidRPr="0092308E">
          <w:rPr>
            <w:rStyle w:val="af4"/>
            <w:rFonts w:ascii="Times New Roman" w:hAnsi="Times New Roman" w:cs="Times New Roman"/>
            <w:sz w:val="24"/>
            <w:szCs w:val="24"/>
            <w:lang w:val="en-US"/>
          </w:rPr>
          <w:t>html</w:t>
        </w:r>
      </w:hyperlink>
      <w:r w:rsidRPr="0092308E">
        <w:rPr>
          <w:rFonts w:ascii="Times New Roman" w:hAnsi="Times New Roman" w:cs="Times New Roman"/>
          <w:sz w:val="24"/>
          <w:szCs w:val="24"/>
        </w:rPr>
        <w:t xml:space="preserve"> (дата обращения 22 марта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[33] С.В. Соколовский Международный опыт имплементации Европейской Хартии региональных языков или языков меньшинств // Этнографическое обозрение, 2010, № 4.</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[34] Электронный ресурс: </w:t>
      </w:r>
      <w:hyperlink r:id="rId186" w:history="1">
        <w:r w:rsidRPr="0092308E">
          <w:rPr>
            <w:rStyle w:val="af4"/>
            <w:rFonts w:ascii="Times New Roman" w:hAnsi="Times New Roman" w:cs="Times New Roman"/>
            <w:color w:val="auto"/>
            <w:sz w:val="24"/>
            <w:szCs w:val="24"/>
          </w:rPr>
          <w:t>http://www.un.org/ru/documents/decl_conv/conventions/pactpol</w:t>
        </w:r>
      </w:hyperlink>
      <w:r w:rsidRPr="0092308E">
        <w:rPr>
          <w:rFonts w:ascii="Times New Roman" w:hAnsi="Times New Roman" w:cs="Times New Roman"/>
          <w:sz w:val="24"/>
          <w:szCs w:val="24"/>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[35] Электронный ресурс:  </w:t>
      </w:r>
      <w:hyperlink r:id="rId187" w:history="1">
        <w:r w:rsidRPr="0092308E">
          <w:rPr>
            <w:rStyle w:val="af4"/>
            <w:rFonts w:ascii="Times New Roman" w:hAnsi="Times New Roman" w:cs="Times New Roman"/>
            <w:color w:val="auto"/>
            <w:sz w:val="24"/>
            <w:szCs w:val="24"/>
          </w:rPr>
          <w:t>http://www.un.org/ru/documents/decl_conv/declarations/minority_rights.shtml</w:t>
        </w:r>
      </w:hyperlink>
      <w:r w:rsidRPr="0092308E">
        <w:rPr>
          <w:rFonts w:ascii="Times New Roman" w:hAnsi="Times New Roman" w:cs="Times New Roman"/>
          <w:sz w:val="24"/>
          <w:szCs w:val="24"/>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[36] Электронный ресурс: </w:t>
      </w:r>
      <w:hyperlink r:id="rId188" w:history="1">
        <w:r w:rsidRPr="0092308E">
          <w:rPr>
            <w:rStyle w:val="af4"/>
            <w:rFonts w:ascii="Times New Roman" w:hAnsi="Times New Roman" w:cs="Times New Roman"/>
            <w:color w:val="auto"/>
            <w:sz w:val="24"/>
            <w:szCs w:val="24"/>
          </w:rPr>
          <w:t>http://docs.cntd.ru/document/1902948</w:t>
        </w:r>
      </w:hyperlink>
      <w:r w:rsidRPr="0092308E">
        <w:rPr>
          <w:rFonts w:ascii="Times New Roman" w:hAnsi="Times New Roman" w:cs="Times New Roman"/>
          <w:sz w:val="24"/>
          <w:szCs w:val="24"/>
        </w:rPr>
        <w:t xml:space="preserve"> (дата обращения 19 февраля 2018 г.).</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[37] Электронный ресурс: </w:t>
      </w:r>
      <w:hyperlink r:id="rId189" w:history="1">
        <w:r w:rsidRPr="0092308E">
          <w:rPr>
            <w:rStyle w:val="af4"/>
            <w:rFonts w:ascii="Times New Roman" w:hAnsi="Times New Roman" w:cs="Times New Roman"/>
            <w:color w:val="auto"/>
            <w:sz w:val="24"/>
            <w:szCs w:val="24"/>
          </w:rPr>
          <w:t>http://www.un.org/ru/documents/decl_conv/conventions/iol169.shtml</w:t>
        </w:r>
      </w:hyperlink>
      <w:r w:rsidRPr="0092308E">
        <w:rPr>
          <w:rFonts w:ascii="Times New Roman" w:hAnsi="Times New Roman" w:cs="Times New Roman"/>
          <w:sz w:val="24"/>
          <w:szCs w:val="24"/>
        </w:rPr>
        <w:t xml:space="preserve"> (дата обращения 19 февраля 2018 г.).</w:t>
      </w:r>
    </w:p>
    <w:p w:rsidR="005775FE" w:rsidRPr="002D1B14"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 xml:space="preserve">[38] </w:t>
      </w:r>
      <w:r>
        <w:rPr>
          <w:rFonts w:ascii="Times New Roman" w:hAnsi="Times New Roman" w:cs="Times New Roman"/>
          <w:sz w:val="24"/>
          <w:szCs w:val="24"/>
        </w:rPr>
        <w:t>Бондаренко Д.В., Путило Н.В. Право на использование родного языка в Российской Федерации в условиях глобализации // Журнал российского права.2019. № 7. С. 46.</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2D1B14">
        <w:rPr>
          <w:rFonts w:ascii="Times New Roman" w:hAnsi="Times New Roman" w:cs="Times New Roman"/>
          <w:sz w:val="24"/>
          <w:szCs w:val="24"/>
        </w:rPr>
        <w:t xml:space="preserve">[39] </w:t>
      </w:r>
      <w:r w:rsidRPr="0092308E">
        <w:rPr>
          <w:rFonts w:ascii="Times New Roman" w:hAnsi="Times New Roman" w:cs="Times New Roman"/>
          <w:color w:val="000000"/>
          <w:sz w:val="24"/>
          <w:szCs w:val="24"/>
          <w:shd w:val="clear" w:color="auto" w:fill="FFFFFF"/>
        </w:rPr>
        <w:t>Воронецкий Петр Михайлович. Конституционно-правовые проблемы статуса государственных языков республик в составе Российской Федерации: диссертация ... кандидата юридических наук: 12.00.02 / Воронецкий Петр Михайлович; [Место защиты: С.-Петерб. гос. ун-т].- Санкт-Петербург, 2009.- 204 с.: ил. РГБ ОД, 61 10-12/117.</w:t>
      </w:r>
      <w:r w:rsidRPr="0092308E">
        <w:rPr>
          <w:rFonts w:ascii="Times New Roman" w:hAnsi="Times New Roman" w:cs="Times New Roman"/>
          <w:sz w:val="24"/>
          <w:szCs w:val="24"/>
        </w:rPr>
        <w:t xml:space="preserve"> С. 8.</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t>[</w:t>
      </w:r>
      <w:r>
        <w:rPr>
          <w:rFonts w:ascii="Times New Roman" w:hAnsi="Times New Roman" w:cs="Times New Roman"/>
          <w:sz w:val="24"/>
          <w:szCs w:val="24"/>
        </w:rPr>
        <w:t>40</w:t>
      </w:r>
      <w:r w:rsidRPr="0092308E">
        <w:rPr>
          <w:rFonts w:ascii="Times New Roman" w:hAnsi="Times New Roman" w:cs="Times New Roman"/>
          <w:sz w:val="24"/>
          <w:szCs w:val="24"/>
        </w:rPr>
        <w:t>] Васильева Л.Н. Совершенствование законодательства в области использования языков народов России // Журнал российского права. 2006. № 3. С. 55.</w:t>
      </w:r>
    </w:p>
    <w:p w:rsidR="005775FE" w:rsidRPr="00290D7A" w:rsidRDefault="005775FE" w:rsidP="005775FE">
      <w:pPr>
        <w:spacing w:after="0" w:line="240" w:lineRule="auto"/>
        <w:ind w:firstLine="709"/>
        <w:jc w:val="both"/>
        <w:rPr>
          <w:rFonts w:ascii="Times New Roman" w:hAnsi="Times New Roman" w:cs="Times New Roman"/>
          <w:sz w:val="24"/>
          <w:szCs w:val="24"/>
          <w:lang w:val="en-US"/>
        </w:rPr>
      </w:pPr>
      <w:r w:rsidRPr="00FE7000">
        <w:rPr>
          <w:rFonts w:ascii="Times New Roman" w:hAnsi="Times New Roman" w:cs="Times New Roman"/>
          <w:sz w:val="24"/>
          <w:szCs w:val="24"/>
        </w:rPr>
        <w:t xml:space="preserve">[41] </w:t>
      </w:r>
      <w:r>
        <w:rPr>
          <w:rFonts w:ascii="Times New Roman" w:hAnsi="Times New Roman" w:cs="Times New Roman"/>
          <w:sz w:val="24"/>
          <w:szCs w:val="24"/>
        </w:rPr>
        <w:t>Бондаренко</w:t>
      </w:r>
      <w:r w:rsidRPr="00FE7000">
        <w:rPr>
          <w:rFonts w:ascii="Times New Roman" w:hAnsi="Times New Roman" w:cs="Times New Roman"/>
          <w:sz w:val="24"/>
          <w:szCs w:val="24"/>
        </w:rPr>
        <w:t xml:space="preserve"> </w:t>
      </w:r>
      <w:r>
        <w:rPr>
          <w:rFonts w:ascii="Times New Roman" w:hAnsi="Times New Roman" w:cs="Times New Roman"/>
          <w:sz w:val="24"/>
          <w:szCs w:val="24"/>
        </w:rPr>
        <w:t>Д</w:t>
      </w:r>
      <w:r w:rsidRPr="00FE7000">
        <w:rPr>
          <w:rFonts w:ascii="Times New Roman" w:hAnsi="Times New Roman" w:cs="Times New Roman"/>
          <w:sz w:val="24"/>
          <w:szCs w:val="24"/>
        </w:rPr>
        <w:t>.</w:t>
      </w:r>
      <w:r>
        <w:rPr>
          <w:rFonts w:ascii="Times New Roman" w:hAnsi="Times New Roman" w:cs="Times New Roman"/>
          <w:sz w:val="24"/>
          <w:szCs w:val="24"/>
        </w:rPr>
        <w:t>В</w:t>
      </w:r>
      <w:r w:rsidRPr="00FE7000">
        <w:rPr>
          <w:rFonts w:ascii="Times New Roman" w:hAnsi="Times New Roman" w:cs="Times New Roman"/>
          <w:sz w:val="24"/>
          <w:szCs w:val="24"/>
        </w:rPr>
        <w:t xml:space="preserve">., </w:t>
      </w:r>
      <w:r>
        <w:rPr>
          <w:rFonts w:ascii="Times New Roman" w:hAnsi="Times New Roman" w:cs="Times New Roman"/>
          <w:sz w:val="24"/>
          <w:szCs w:val="24"/>
        </w:rPr>
        <w:t>Насонкин</w:t>
      </w:r>
      <w:r w:rsidRPr="00FE7000">
        <w:rPr>
          <w:rFonts w:ascii="Times New Roman" w:hAnsi="Times New Roman" w:cs="Times New Roman"/>
          <w:sz w:val="24"/>
          <w:szCs w:val="24"/>
        </w:rPr>
        <w:t xml:space="preserve"> </w:t>
      </w:r>
      <w:r>
        <w:rPr>
          <w:rFonts w:ascii="Times New Roman" w:hAnsi="Times New Roman" w:cs="Times New Roman"/>
          <w:sz w:val="24"/>
          <w:szCs w:val="24"/>
        </w:rPr>
        <w:t>В</w:t>
      </w:r>
      <w:r w:rsidRPr="00FE7000">
        <w:rPr>
          <w:rFonts w:ascii="Times New Roman" w:hAnsi="Times New Roman" w:cs="Times New Roman"/>
          <w:sz w:val="24"/>
          <w:szCs w:val="24"/>
        </w:rPr>
        <w:t>.</w:t>
      </w:r>
      <w:r>
        <w:rPr>
          <w:rFonts w:ascii="Times New Roman" w:hAnsi="Times New Roman" w:cs="Times New Roman"/>
          <w:sz w:val="24"/>
          <w:szCs w:val="24"/>
        </w:rPr>
        <w:t>В</w:t>
      </w:r>
      <w:r w:rsidRPr="00FE7000">
        <w:rPr>
          <w:rFonts w:ascii="Times New Roman" w:hAnsi="Times New Roman" w:cs="Times New Roman"/>
          <w:sz w:val="24"/>
          <w:szCs w:val="24"/>
        </w:rPr>
        <w:t xml:space="preserve">. </w:t>
      </w:r>
      <w:r>
        <w:rPr>
          <w:rFonts w:ascii="Times New Roman" w:hAnsi="Times New Roman" w:cs="Times New Roman"/>
          <w:sz w:val="24"/>
          <w:szCs w:val="24"/>
        </w:rPr>
        <w:t>Анализ</w:t>
      </w:r>
      <w:r w:rsidRPr="00FE7000">
        <w:rPr>
          <w:rFonts w:ascii="Times New Roman" w:hAnsi="Times New Roman" w:cs="Times New Roman"/>
          <w:sz w:val="24"/>
          <w:szCs w:val="24"/>
        </w:rPr>
        <w:t xml:space="preserve"> </w:t>
      </w:r>
      <w:r>
        <w:rPr>
          <w:rFonts w:ascii="Times New Roman" w:hAnsi="Times New Roman" w:cs="Times New Roman"/>
          <w:sz w:val="24"/>
          <w:szCs w:val="24"/>
        </w:rPr>
        <w:t>языкового</w:t>
      </w:r>
      <w:r w:rsidRPr="00FE7000">
        <w:rPr>
          <w:rFonts w:ascii="Times New Roman" w:hAnsi="Times New Roman" w:cs="Times New Roman"/>
          <w:sz w:val="24"/>
          <w:szCs w:val="24"/>
        </w:rPr>
        <w:t xml:space="preserve"> </w:t>
      </w:r>
      <w:r>
        <w:rPr>
          <w:rFonts w:ascii="Times New Roman" w:hAnsi="Times New Roman" w:cs="Times New Roman"/>
          <w:sz w:val="24"/>
          <w:szCs w:val="24"/>
        </w:rPr>
        <w:t>законодательства</w:t>
      </w:r>
      <w:r w:rsidRPr="00FE7000">
        <w:rPr>
          <w:rFonts w:ascii="Times New Roman" w:hAnsi="Times New Roman" w:cs="Times New Roman"/>
          <w:sz w:val="24"/>
          <w:szCs w:val="24"/>
        </w:rPr>
        <w:t xml:space="preserve"> </w:t>
      </w:r>
      <w:r>
        <w:rPr>
          <w:rFonts w:ascii="Times New Roman" w:hAnsi="Times New Roman" w:cs="Times New Roman"/>
          <w:sz w:val="24"/>
          <w:szCs w:val="24"/>
        </w:rPr>
        <w:t>всех</w:t>
      </w:r>
      <w:r w:rsidRPr="00FE7000">
        <w:rPr>
          <w:rFonts w:ascii="Times New Roman" w:hAnsi="Times New Roman" w:cs="Times New Roman"/>
          <w:sz w:val="24"/>
          <w:szCs w:val="24"/>
        </w:rPr>
        <w:t xml:space="preserve"> 85-</w:t>
      </w:r>
      <w:r>
        <w:rPr>
          <w:rFonts w:ascii="Times New Roman" w:hAnsi="Times New Roman" w:cs="Times New Roman"/>
          <w:sz w:val="24"/>
          <w:szCs w:val="24"/>
        </w:rPr>
        <w:t>ти</w:t>
      </w:r>
      <w:r w:rsidRPr="00FE7000">
        <w:rPr>
          <w:rFonts w:ascii="Times New Roman" w:hAnsi="Times New Roman" w:cs="Times New Roman"/>
          <w:sz w:val="24"/>
          <w:szCs w:val="24"/>
        </w:rPr>
        <w:t xml:space="preserve"> </w:t>
      </w:r>
      <w:r>
        <w:rPr>
          <w:rFonts w:ascii="Times New Roman" w:hAnsi="Times New Roman" w:cs="Times New Roman"/>
          <w:sz w:val="24"/>
          <w:szCs w:val="24"/>
        </w:rPr>
        <w:t>субъектов</w:t>
      </w:r>
      <w:r w:rsidRPr="00FE7000">
        <w:rPr>
          <w:rFonts w:ascii="Times New Roman" w:hAnsi="Times New Roman" w:cs="Times New Roman"/>
          <w:sz w:val="24"/>
          <w:szCs w:val="24"/>
        </w:rPr>
        <w:t xml:space="preserve"> </w:t>
      </w:r>
      <w:r>
        <w:rPr>
          <w:rFonts w:ascii="Times New Roman" w:hAnsi="Times New Roman" w:cs="Times New Roman"/>
          <w:sz w:val="24"/>
          <w:szCs w:val="24"/>
        </w:rPr>
        <w:t>Российской</w:t>
      </w:r>
      <w:r w:rsidRPr="00FE7000">
        <w:rPr>
          <w:rFonts w:ascii="Times New Roman" w:hAnsi="Times New Roman" w:cs="Times New Roman"/>
          <w:sz w:val="24"/>
          <w:szCs w:val="24"/>
        </w:rPr>
        <w:t xml:space="preserve"> </w:t>
      </w:r>
      <w:r>
        <w:rPr>
          <w:rFonts w:ascii="Times New Roman" w:hAnsi="Times New Roman" w:cs="Times New Roman"/>
          <w:sz w:val="24"/>
          <w:szCs w:val="24"/>
        </w:rPr>
        <w:t>Федерации</w:t>
      </w:r>
      <w:r w:rsidRPr="00FE7000">
        <w:rPr>
          <w:rFonts w:ascii="Times New Roman" w:hAnsi="Times New Roman" w:cs="Times New Roman"/>
          <w:sz w:val="24"/>
          <w:szCs w:val="24"/>
        </w:rPr>
        <w:t xml:space="preserve"> // </w:t>
      </w:r>
      <w:r w:rsidRPr="00290D7A">
        <w:rPr>
          <w:rFonts w:ascii="Times New Roman" w:hAnsi="Times New Roman" w:cs="Times New Roman"/>
          <w:sz w:val="24"/>
          <w:szCs w:val="24"/>
          <w:lang w:val="en-US"/>
        </w:rPr>
        <w:t>Journal</w:t>
      </w:r>
      <w:r w:rsidRPr="00FE7000">
        <w:rPr>
          <w:rFonts w:ascii="Times New Roman" w:hAnsi="Times New Roman" w:cs="Times New Roman"/>
          <w:sz w:val="24"/>
          <w:szCs w:val="24"/>
        </w:rPr>
        <w:t xml:space="preserve"> </w:t>
      </w:r>
      <w:r>
        <w:rPr>
          <w:rFonts w:ascii="Times New Roman" w:hAnsi="Times New Roman" w:cs="Times New Roman"/>
          <w:sz w:val="24"/>
          <w:szCs w:val="24"/>
          <w:lang w:val="en-US"/>
        </w:rPr>
        <w:t>o</w:t>
      </w:r>
      <w:r w:rsidRPr="00290D7A">
        <w:rPr>
          <w:rFonts w:ascii="Times New Roman" w:hAnsi="Times New Roman" w:cs="Times New Roman"/>
          <w:sz w:val="24"/>
          <w:szCs w:val="24"/>
          <w:lang w:val="en-US"/>
        </w:rPr>
        <w:t>f</w:t>
      </w:r>
      <w:r w:rsidRPr="00FE7000">
        <w:rPr>
          <w:rFonts w:ascii="Times New Roman" w:hAnsi="Times New Roman" w:cs="Times New Roman"/>
          <w:sz w:val="24"/>
          <w:szCs w:val="24"/>
        </w:rPr>
        <w:t xml:space="preserve"> </w:t>
      </w:r>
      <w:r w:rsidRPr="00290D7A">
        <w:rPr>
          <w:rFonts w:ascii="Times New Roman" w:hAnsi="Times New Roman" w:cs="Times New Roman"/>
          <w:sz w:val="24"/>
          <w:szCs w:val="24"/>
          <w:lang w:val="en-US"/>
        </w:rPr>
        <w:t>Research</w:t>
      </w:r>
      <w:r w:rsidRPr="00FE7000">
        <w:rPr>
          <w:rFonts w:ascii="Times New Roman" w:hAnsi="Times New Roman" w:cs="Times New Roman"/>
          <w:sz w:val="24"/>
          <w:szCs w:val="24"/>
        </w:rPr>
        <w:t xml:space="preserve"> </w:t>
      </w:r>
      <w:r w:rsidRPr="00290D7A">
        <w:rPr>
          <w:rFonts w:ascii="Times New Roman" w:hAnsi="Times New Roman" w:cs="Times New Roman"/>
          <w:sz w:val="24"/>
          <w:szCs w:val="24"/>
          <w:lang w:val="en-US"/>
        </w:rPr>
        <w:t>In</w:t>
      </w:r>
      <w:r w:rsidRPr="00FE7000">
        <w:rPr>
          <w:rFonts w:ascii="Times New Roman" w:hAnsi="Times New Roman" w:cs="Times New Roman"/>
          <w:sz w:val="24"/>
          <w:szCs w:val="24"/>
        </w:rPr>
        <w:t xml:space="preserve"> </w:t>
      </w:r>
      <w:r w:rsidRPr="00290D7A">
        <w:rPr>
          <w:rFonts w:ascii="Times New Roman" w:hAnsi="Times New Roman" w:cs="Times New Roman"/>
          <w:sz w:val="24"/>
          <w:szCs w:val="24"/>
          <w:lang w:val="en-US"/>
        </w:rPr>
        <w:t>Applied</w:t>
      </w:r>
      <w:r w:rsidRPr="00FE7000">
        <w:rPr>
          <w:rFonts w:ascii="Times New Roman" w:hAnsi="Times New Roman" w:cs="Times New Roman"/>
          <w:sz w:val="24"/>
          <w:szCs w:val="24"/>
        </w:rPr>
        <w:t xml:space="preserve"> </w:t>
      </w:r>
      <w:r w:rsidRPr="00290D7A">
        <w:rPr>
          <w:rFonts w:ascii="Times New Roman" w:hAnsi="Times New Roman" w:cs="Times New Roman"/>
          <w:sz w:val="24"/>
          <w:szCs w:val="24"/>
          <w:lang w:val="en-US"/>
        </w:rPr>
        <w:t>Linguistics</w:t>
      </w:r>
      <w:r w:rsidRPr="00FE7000">
        <w:rPr>
          <w:rFonts w:ascii="Times New Roman" w:hAnsi="Times New Roman" w:cs="Times New Roman"/>
          <w:sz w:val="24"/>
          <w:szCs w:val="24"/>
        </w:rPr>
        <w:t xml:space="preserve">. </w:t>
      </w:r>
      <w:r>
        <w:rPr>
          <w:rFonts w:ascii="Times New Roman" w:hAnsi="Times New Roman" w:cs="Times New Roman"/>
          <w:sz w:val="24"/>
          <w:szCs w:val="24"/>
          <w:lang w:val="en-US"/>
        </w:rPr>
        <w:t xml:space="preserve">2019. </w:t>
      </w:r>
      <w:r>
        <w:rPr>
          <w:rFonts w:ascii="Times New Roman" w:hAnsi="Times New Roman" w:cs="Times New Roman"/>
          <w:sz w:val="24"/>
          <w:szCs w:val="24"/>
        </w:rPr>
        <w:t>№</w:t>
      </w:r>
      <w:r>
        <w:rPr>
          <w:rFonts w:ascii="Times New Roman" w:hAnsi="Times New Roman" w:cs="Times New Roman"/>
          <w:sz w:val="24"/>
          <w:szCs w:val="24"/>
          <w:lang w:val="en-US"/>
        </w:rPr>
        <w:t xml:space="preserve"> 5, Vol. 10. S. 33.</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[4</w:t>
      </w:r>
      <w:r>
        <w:rPr>
          <w:rFonts w:ascii="Times New Roman" w:hAnsi="Times New Roman" w:cs="Times New Roman"/>
          <w:sz w:val="24"/>
          <w:szCs w:val="24"/>
          <w:lang w:val="en-US"/>
        </w:rPr>
        <w:t>2</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См</w:t>
      </w:r>
      <w:r w:rsidRPr="0092308E">
        <w:rPr>
          <w:rFonts w:ascii="Times New Roman" w:hAnsi="Times New Roman" w:cs="Times New Roman"/>
          <w:sz w:val="24"/>
          <w:szCs w:val="24"/>
          <w:lang w:val="en-US"/>
        </w:rPr>
        <w:t xml:space="preserve">., </w:t>
      </w:r>
      <w:r w:rsidRPr="0092308E">
        <w:rPr>
          <w:rFonts w:ascii="Times New Roman" w:hAnsi="Times New Roman" w:cs="Times New Roman"/>
          <w:sz w:val="24"/>
          <w:szCs w:val="24"/>
        </w:rPr>
        <w:t>например</w:t>
      </w:r>
      <w:r w:rsidRPr="0092308E">
        <w:rPr>
          <w:rFonts w:ascii="Times New Roman" w:hAnsi="Times New Roman" w:cs="Times New Roman"/>
          <w:sz w:val="24"/>
          <w:szCs w:val="24"/>
          <w:lang w:val="en-US"/>
        </w:rPr>
        <w:t xml:space="preserve">: </w:t>
      </w:r>
      <w:hyperlink r:id="rId190" w:anchor="!" w:history="1">
        <w:r w:rsidRPr="0092308E">
          <w:rPr>
            <w:rStyle w:val="af4"/>
            <w:rFonts w:ascii="Times New Roman" w:hAnsi="Times New Roman" w:cs="Times New Roman"/>
            <w:color w:val="auto"/>
            <w:sz w:val="24"/>
            <w:szCs w:val="24"/>
            <w:lang w:val="en-US"/>
          </w:rPr>
          <w:t>Trang Thi Thuy, Nguyenab</w:t>
        </w:r>
      </w:hyperlink>
      <w:r w:rsidRPr="0092308E">
        <w:rPr>
          <w:rFonts w:ascii="Times New Roman" w:hAnsi="Times New Roman" w:cs="Times New Roman"/>
          <w:sz w:val="24"/>
          <w:szCs w:val="24"/>
          <w:lang w:val="en-US"/>
        </w:rPr>
        <w:t xml:space="preserve"> </w:t>
      </w:r>
      <w:hyperlink r:id="rId191" w:anchor="!" w:history="1">
        <w:r w:rsidRPr="0092308E">
          <w:rPr>
            <w:rStyle w:val="af4"/>
            <w:rFonts w:ascii="Times New Roman" w:hAnsi="Times New Roman" w:cs="Times New Roman"/>
            <w:color w:val="auto"/>
            <w:sz w:val="24"/>
            <w:szCs w:val="24"/>
            <w:lang w:val="en-US"/>
          </w:rPr>
          <w:t>Hoa, Thi Mai Nguyen</w:t>
        </w:r>
      </w:hyperlink>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Thinking</w:t>
      </w:r>
      <w:proofErr w:type="gramEnd"/>
      <w:r w:rsidRPr="0092308E">
        <w:rPr>
          <w:rFonts w:ascii="Times New Roman" w:hAnsi="Times New Roman" w:cs="Times New Roman"/>
          <w:sz w:val="24"/>
          <w:szCs w:val="24"/>
          <w:lang w:val="en-US"/>
        </w:rPr>
        <w:t xml:space="preserve"> globally or “glocally”? </w:t>
      </w:r>
      <w:proofErr w:type="gramStart"/>
      <w:r w:rsidRPr="0092308E">
        <w:rPr>
          <w:rFonts w:ascii="Times New Roman" w:hAnsi="Times New Roman" w:cs="Times New Roman"/>
          <w:sz w:val="24"/>
          <w:szCs w:val="24"/>
          <w:lang w:val="en-US"/>
        </w:rPr>
        <w:t>Bilingual identity of Vietnamese international school students.</w:t>
      </w:r>
      <w:proofErr w:type="gramEnd"/>
      <w:r w:rsidRPr="0092308E">
        <w:rPr>
          <w:rFonts w:ascii="Times New Roman" w:hAnsi="Times New Roman" w:cs="Times New Roman"/>
          <w:sz w:val="24"/>
          <w:szCs w:val="24"/>
          <w:lang w:val="en-US"/>
        </w:rPr>
        <w:t xml:space="preserve"> </w:t>
      </w:r>
      <w:hyperlink r:id="rId192" w:tooltip="Go to International Journal of Educational Research on ScienceDirect" w:history="1">
        <w:proofErr w:type="gramStart"/>
        <w:r w:rsidRPr="0092308E">
          <w:rPr>
            <w:rStyle w:val="af4"/>
            <w:rFonts w:ascii="Times New Roman" w:hAnsi="Times New Roman" w:cs="Times New Roman"/>
            <w:color w:val="auto"/>
            <w:sz w:val="24"/>
            <w:szCs w:val="24"/>
            <w:lang w:val="en-US"/>
          </w:rPr>
          <w:t>International Journal of Educational Research</w:t>
        </w:r>
      </w:hyperlink>
      <w:r w:rsidRPr="0092308E">
        <w:rPr>
          <w:rFonts w:ascii="Times New Roman" w:hAnsi="Times New Roman" w:cs="Times New Roman"/>
          <w:sz w:val="24"/>
          <w:szCs w:val="24"/>
          <w:lang w:val="en-US"/>
        </w:rPr>
        <w:t>.</w:t>
      </w:r>
      <w:proofErr w:type="gramEnd"/>
      <w:r w:rsidRPr="0092308E">
        <w:rPr>
          <w:rFonts w:ascii="Times New Roman" w:hAnsi="Times New Roman" w:cs="Times New Roman"/>
          <w:sz w:val="24"/>
          <w:szCs w:val="24"/>
          <w:lang w:val="en-US"/>
        </w:rPr>
        <w:t xml:space="preserve"> </w:t>
      </w:r>
      <w:hyperlink r:id="rId193" w:tooltip="Go to table of contents for this volume/issue" w:history="1">
        <w:r w:rsidRPr="0092308E">
          <w:rPr>
            <w:rStyle w:val="af4"/>
            <w:rFonts w:ascii="Times New Roman" w:hAnsi="Times New Roman" w:cs="Times New Roman"/>
            <w:color w:val="auto"/>
            <w:sz w:val="24"/>
            <w:szCs w:val="24"/>
            <w:lang w:val="en-US"/>
          </w:rPr>
          <w:t>Volume 85</w:t>
        </w:r>
      </w:hyperlink>
      <w:r w:rsidRPr="0092308E">
        <w:rPr>
          <w:rFonts w:ascii="Times New Roman" w:hAnsi="Times New Roman" w:cs="Times New Roman"/>
          <w:sz w:val="24"/>
          <w:szCs w:val="24"/>
          <w:lang w:val="en-US"/>
        </w:rPr>
        <w:t>, 2017, Pages 24-32.</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hyperlink r:id="rId194" w:anchor="!" w:history="1">
        <w:r w:rsidRPr="0092308E">
          <w:rPr>
            <w:rStyle w:val="af4"/>
            <w:rFonts w:ascii="Times New Roman" w:hAnsi="Times New Roman" w:cs="Times New Roman"/>
            <w:color w:val="auto"/>
            <w:sz w:val="24"/>
            <w:szCs w:val="24"/>
            <w:lang w:val="en-US"/>
          </w:rPr>
          <w:t>Alexandra McCormick</w:t>
        </w:r>
      </w:hyperlink>
      <w:r w:rsidRPr="0092308E">
        <w:rPr>
          <w:rFonts w:ascii="Times New Roman" w:hAnsi="Times New Roman" w:cs="Times New Roman"/>
          <w:sz w:val="24"/>
          <w:szCs w:val="24"/>
          <w:lang w:val="en-US"/>
        </w:rPr>
        <w:t xml:space="preserve"> Who are the custodians of Pacific ‘post-2015’ education futures? Policy discourses, education for all and the millennium development goals. </w:t>
      </w:r>
      <w:hyperlink r:id="rId195" w:tooltip="Go to International Journal of Educational Development on ScienceDirect" w:history="1">
        <w:proofErr w:type="gramStart"/>
        <w:r w:rsidRPr="0092308E">
          <w:rPr>
            <w:rStyle w:val="af4"/>
            <w:rFonts w:ascii="Times New Roman" w:hAnsi="Times New Roman" w:cs="Times New Roman"/>
            <w:color w:val="auto"/>
            <w:sz w:val="24"/>
            <w:szCs w:val="24"/>
            <w:lang w:val="en-US"/>
          </w:rPr>
          <w:t>International Journal of Educational Development</w:t>
        </w:r>
      </w:hyperlink>
      <w:r w:rsidRPr="0092308E">
        <w:rPr>
          <w:rFonts w:ascii="Times New Roman" w:hAnsi="Times New Roman" w:cs="Times New Roman"/>
          <w:sz w:val="24"/>
          <w:szCs w:val="24"/>
          <w:lang w:val="en-US"/>
        </w:rPr>
        <w:t>.</w:t>
      </w:r>
      <w:proofErr w:type="gramEnd"/>
      <w:r w:rsidRPr="0092308E">
        <w:rPr>
          <w:rFonts w:ascii="Times New Roman" w:hAnsi="Times New Roman" w:cs="Times New Roman"/>
          <w:sz w:val="24"/>
          <w:szCs w:val="24"/>
          <w:lang w:val="en-US"/>
        </w:rPr>
        <w:t xml:space="preserve"> </w:t>
      </w:r>
      <w:hyperlink r:id="rId196" w:tooltip="Go to table of contents for this volume/issue" w:history="1">
        <w:r w:rsidRPr="0092308E">
          <w:rPr>
            <w:rStyle w:val="af4"/>
            <w:rFonts w:ascii="Times New Roman" w:hAnsi="Times New Roman" w:cs="Times New Roman"/>
            <w:color w:val="auto"/>
            <w:sz w:val="24"/>
            <w:szCs w:val="24"/>
            <w:lang w:val="en-US"/>
          </w:rPr>
          <w:t>Volume 39</w:t>
        </w:r>
      </w:hyperlink>
      <w:r w:rsidRPr="0092308E">
        <w:rPr>
          <w:rFonts w:ascii="Times New Roman" w:hAnsi="Times New Roman" w:cs="Times New Roman"/>
          <w:sz w:val="24"/>
          <w:szCs w:val="24"/>
          <w:lang w:val="en-US"/>
        </w:rPr>
        <w:t>, November 2014, Pages 163-172.</w:t>
      </w:r>
    </w:p>
    <w:p w:rsidR="005775FE" w:rsidRPr="0092308E" w:rsidRDefault="005775FE" w:rsidP="005775FE">
      <w:pPr>
        <w:spacing w:after="0" w:line="240" w:lineRule="auto"/>
        <w:ind w:firstLine="709"/>
        <w:jc w:val="both"/>
        <w:rPr>
          <w:rFonts w:ascii="Times New Roman" w:hAnsi="Times New Roman" w:cs="Times New Roman"/>
          <w:sz w:val="24"/>
          <w:szCs w:val="24"/>
        </w:rPr>
      </w:pPr>
      <w:hyperlink r:id="rId197" w:anchor="!" w:history="1">
        <w:r w:rsidRPr="0092308E">
          <w:rPr>
            <w:rStyle w:val="af4"/>
            <w:rFonts w:ascii="Times New Roman" w:hAnsi="Times New Roman" w:cs="Times New Roman"/>
            <w:color w:val="auto"/>
            <w:sz w:val="24"/>
            <w:szCs w:val="24"/>
            <w:lang w:val="en-US"/>
          </w:rPr>
          <w:t>Kathryn I.Henderson</w:t>
        </w:r>
      </w:hyperlink>
      <w:r w:rsidRPr="0092308E">
        <w:rPr>
          <w:rFonts w:ascii="Times New Roman" w:hAnsi="Times New Roman" w:cs="Times New Roman"/>
          <w:sz w:val="24"/>
          <w:szCs w:val="24"/>
          <w:lang w:val="en-US"/>
        </w:rPr>
        <w:t xml:space="preserve"> Teacher language ideologies mediating classroom-level language policy in the implementation of dual language bilingual education // </w:t>
      </w:r>
      <w:hyperlink r:id="rId198" w:tooltip="Go to Linguistics and Education on ScienceDirect" w:history="1">
        <w:r w:rsidRPr="0092308E">
          <w:rPr>
            <w:rStyle w:val="af4"/>
            <w:rFonts w:ascii="Times New Roman" w:hAnsi="Times New Roman" w:cs="Times New Roman"/>
            <w:color w:val="auto"/>
            <w:sz w:val="24"/>
            <w:szCs w:val="24"/>
            <w:lang w:val="en-US"/>
          </w:rPr>
          <w:t>Linguistics and Education</w:t>
        </w:r>
      </w:hyperlink>
      <w:r w:rsidRPr="0092308E">
        <w:rPr>
          <w:rFonts w:ascii="Times New Roman" w:hAnsi="Times New Roman" w:cs="Times New Roman"/>
          <w:sz w:val="24"/>
          <w:szCs w:val="24"/>
          <w:lang w:val="en-US"/>
        </w:rPr>
        <w:t xml:space="preserve">. </w:t>
      </w:r>
      <w:hyperlink r:id="rId199" w:tooltip="Go to table of contents for this volume/issue" w:history="1">
        <w:r w:rsidRPr="0092308E">
          <w:rPr>
            <w:rStyle w:val="af4"/>
            <w:rFonts w:ascii="Times New Roman" w:hAnsi="Times New Roman" w:cs="Times New Roman"/>
            <w:color w:val="auto"/>
            <w:sz w:val="24"/>
            <w:szCs w:val="24"/>
          </w:rPr>
          <w:t>Volume 42</w:t>
        </w:r>
      </w:hyperlink>
      <w:r w:rsidRPr="0092308E">
        <w:rPr>
          <w:rFonts w:ascii="Times New Roman" w:hAnsi="Times New Roman" w:cs="Times New Roman"/>
          <w:sz w:val="24"/>
          <w:szCs w:val="24"/>
        </w:rPr>
        <w:t>, December 2017, Pages 21-33.</w:t>
      </w:r>
    </w:p>
    <w:p w:rsidR="005775FE" w:rsidRPr="0092308E" w:rsidRDefault="005775FE" w:rsidP="005775FE">
      <w:pPr>
        <w:spacing w:after="0" w:line="240" w:lineRule="auto"/>
        <w:ind w:firstLine="709"/>
        <w:jc w:val="both"/>
        <w:rPr>
          <w:rFonts w:ascii="Times New Roman" w:hAnsi="Times New Roman" w:cs="Times New Roman"/>
          <w:sz w:val="24"/>
          <w:szCs w:val="24"/>
        </w:rPr>
      </w:pPr>
      <w:r w:rsidRPr="0092308E">
        <w:rPr>
          <w:rFonts w:ascii="Times New Roman" w:hAnsi="Times New Roman" w:cs="Times New Roman"/>
          <w:sz w:val="24"/>
          <w:szCs w:val="24"/>
        </w:rPr>
        <w:lastRenderedPageBreak/>
        <w:t>[4</w:t>
      </w:r>
      <w:r w:rsidRPr="00FE7000">
        <w:rPr>
          <w:rFonts w:ascii="Times New Roman" w:hAnsi="Times New Roman" w:cs="Times New Roman"/>
          <w:sz w:val="24"/>
          <w:szCs w:val="24"/>
        </w:rPr>
        <w:t>3</w:t>
      </w:r>
      <w:r w:rsidRPr="0092308E">
        <w:rPr>
          <w:rFonts w:ascii="Times New Roman" w:hAnsi="Times New Roman" w:cs="Times New Roman"/>
          <w:sz w:val="24"/>
          <w:szCs w:val="24"/>
        </w:rPr>
        <w:t xml:space="preserve">] Баранов В.М., Хайретдинова М.Д. О законодательной дефиниции понятия "вопрос государственного значения" // Законодательная дефиниция: логико-гносеологические, политико-юридические, морально-психологические и практические проблемы: Матер. Междунар. круглого стола (Черновцы, 21 - 23 сентября 2006 г.). Н. Новгород, 2007. </w:t>
      </w:r>
    </w:p>
    <w:p w:rsidR="005775FE" w:rsidRPr="0024567D" w:rsidRDefault="005775FE" w:rsidP="005775FE">
      <w:pPr>
        <w:pStyle w:val="32"/>
        <w:shd w:val="clear" w:color="auto" w:fill="auto"/>
        <w:spacing w:line="240" w:lineRule="auto"/>
        <w:ind w:firstLine="709"/>
        <w:jc w:val="both"/>
        <w:rPr>
          <w:sz w:val="24"/>
          <w:szCs w:val="24"/>
          <w:lang w:val="en-US"/>
        </w:rPr>
      </w:pPr>
      <w:r w:rsidRPr="0024567D">
        <w:rPr>
          <w:color w:val="auto"/>
          <w:sz w:val="24"/>
          <w:szCs w:val="24"/>
          <w:lang w:val="en-US"/>
        </w:rPr>
        <w:t xml:space="preserve">[44] </w:t>
      </w:r>
      <w:hyperlink r:id="rId200" w:anchor="!" w:history="1">
        <w:r w:rsidRPr="0024567D">
          <w:rPr>
            <w:rStyle w:val="af4"/>
            <w:rFonts w:ascii="Times New Roman" w:eastAsiaTheme="majorEastAsia" w:hAnsi="Times New Roman"/>
            <w:color w:val="auto"/>
            <w:sz w:val="24"/>
            <w:szCs w:val="24"/>
            <w:lang w:val="en-US"/>
          </w:rPr>
          <w:t>Veronica S. Nesterenko</w:t>
        </w:r>
      </w:hyperlink>
      <w:r w:rsidRPr="0024567D">
        <w:rPr>
          <w:color w:val="auto"/>
          <w:sz w:val="24"/>
          <w:szCs w:val="24"/>
          <w:lang w:val="en-US"/>
        </w:rPr>
        <w:t xml:space="preserve">, </w:t>
      </w:r>
      <w:hyperlink r:id="rId201" w:anchor="!" w:history="1">
        <w:r w:rsidRPr="0024567D">
          <w:rPr>
            <w:rStyle w:val="af4"/>
            <w:rFonts w:ascii="Times New Roman" w:eastAsiaTheme="majorEastAsia" w:hAnsi="Times New Roman"/>
            <w:color w:val="auto"/>
            <w:sz w:val="24"/>
            <w:szCs w:val="24"/>
            <w:lang w:val="en-US"/>
          </w:rPr>
          <w:t>Elena V. Vychuzhanina</w:t>
        </w:r>
      </w:hyperlink>
      <w:r w:rsidRPr="0024567D">
        <w:rPr>
          <w:color w:val="auto"/>
          <w:sz w:val="24"/>
          <w:szCs w:val="24"/>
          <w:lang w:val="en-US"/>
        </w:rPr>
        <w:t xml:space="preserve">, </w:t>
      </w:r>
      <w:hyperlink r:id="rId202" w:anchor="!" w:history="1">
        <w:r w:rsidRPr="0024567D">
          <w:rPr>
            <w:rStyle w:val="af4"/>
            <w:rFonts w:ascii="Times New Roman" w:eastAsiaTheme="majorEastAsia" w:hAnsi="Times New Roman"/>
            <w:color w:val="auto"/>
            <w:sz w:val="24"/>
            <w:szCs w:val="24"/>
            <w:lang w:val="en-US"/>
          </w:rPr>
          <w:t>Olga I. Milovanova</w:t>
        </w:r>
      </w:hyperlink>
      <w:r w:rsidRPr="0024567D">
        <w:rPr>
          <w:sz w:val="24"/>
          <w:szCs w:val="24"/>
          <w:lang w:val="en-US"/>
        </w:rPr>
        <w:t xml:space="preserve"> Global Language: Will the Sun Ever Set on the Empire of the English Language</w:t>
      </w:r>
      <w:proofErr w:type="gramStart"/>
      <w:r w:rsidRPr="0024567D">
        <w:rPr>
          <w:sz w:val="24"/>
          <w:szCs w:val="24"/>
          <w:lang w:val="en-US"/>
        </w:rPr>
        <w:t>?.</w:t>
      </w:r>
      <w:proofErr w:type="gramEnd"/>
      <w:r w:rsidRPr="0024567D">
        <w:rPr>
          <w:sz w:val="24"/>
          <w:szCs w:val="24"/>
          <w:lang w:val="en-US"/>
        </w:rPr>
        <w:t xml:space="preserve"> </w:t>
      </w:r>
      <w:hyperlink r:id="rId203" w:tooltip="Go to Procedia - Social and Behavioral Sciences on ScienceDirect" w:history="1">
        <w:r w:rsidRPr="0024567D">
          <w:rPr>
            <w:rStyle w:val="af4"/>
            <w:rFonts w:ascii="Times New Roman" w:eastAsiaTheme="majorEastAsia" w:hAnsi="Times New Roman"/>
            <w:color w:val="auto"/>
            <w:sz w:val="24"/>
            <w:szCs w:val="24"/>
            <w:lang w:val="en-US"/>
          </w:rPr>
          <w:t>Procedia - Social and Behavioral Sciences</w:t>
        </w:r>
      </w:hyperlink>
      <w:r w:rsidRPr="0024567D">
        <w:rPr>
          <w:sz w:val="24"/>
          <w:szCs w:val="24"/>
          <w:lang w:val="en-US"/>
        </w:rPr>
        <w:t xml:space="preserve">, </w:t>
      </w:r>
      <w:hyperlink r:id="rId204" w:tooltip="Go to table of contents for this volume/issue" w:history="1">
        <w:r w:rsidRPr="0024567D">
          <w:rPr>
            <w:rStyle w:val="af4"/>
            <w:rFonts w:ascii="Times New Roman" w:eastAsiaTheme="majorEastAsia" w:hAnsi="Times New Roman"/>
            <w:color w:val="auto"/>
            <w:sz w:val="24"/>
            <w:szCs w:val="24"/>
            <w:lang w:val="en-US"/>
          </w:rPr>
          <w:t>Volume 200</w:t>
        </w:r>
      </w:hyperlink>
      <w:r w:rsidRPr="0024567D">
        <w:rPr>
          <w:color w:val="auto"/>
          <w:sz w:val="24"/>
          <w:szCs w:val="24"/>
          <w:lang w:val="en-US"/>
        </w:rPr>
        <w:t>, 22 August 2015, Pages 601-606.</w:t>
      </w:r>
    </w:p>
    <w:p w:rsidR="005775FE" w:rsidRPr="0092308E" w:rsidRDefault="005775FE" w:rsidP="005775FE">
      <w:pPr>
        <w:spacing w:after="0" w:line="240" w:lineRule="auto"/>
        <w:ind w:firstLine="709"/>
        <w:jc w:val="both"/>
        <w:rPr>
          <w:rFonts w:ascii="Times New Roman" w:hAnsi="Times New Roman" w:cs="Times New Roman"/>
          <w:sz w:val="24"/>
          <w:szCs w:val="24"/>
          <w:lang w:val="en-US"/>
        </w:rPr>
      </w:pPr>
      <w:r w:rsidRPr="0092308E">
        <w:rPr>
          <w:rFonts w:ascii="Times New Roman" w:hAnsi="Times New Roman" w:cs="Times New Roman"/>
          <w:sz w:val="24"/>
          <w:szCs w:val="24"/>
          <w:lang w:val="en-US"/>
        </w:rPr>
        <w:t>[4</w:t>
      </w:r>
      <w:r w:rsidRPr="001B4ABB">
        <w:rPr>
          <w:rFonts w:ascii="Times New Roman" w:hAnsi="Times New Roman" w:cs="Times New Roman"/>
          <w:sz w:val="24"/>
          <w:szCs w:val="24"/>
          <w:lang w:val="en-US"/>
        </w:rPr>
        <w:t>5</w:t>
      </w:r>
      <w:r w:rsidRPr="0092308E">
        <w:rPr>
          <w:rFonts w:ascii="Times New Roman" w:hAnsi="Times New Roman" w:cs="Times New Roman"/>
          <w:sz w:val="24"/>
          <w:szCs w:val="24"/>
          <w:lang w:val="en-US"/>
        </w:rPr>
        <w:t xml:space="preserve">] </w:t>
      </w:r>
      <w:hyperlink r:id="rId205" w:anchor="!" w:history="1">
        <w:r w:rsidRPr="0092308E">
          <w:rPr>
            <w:rStyle w:val="af4"/>
            <w:rFonts w:ascii="Times New Roman" w:hAnsi="Times New Roman" w:cs="Times New Roman"/>
            <w:color w:val="auto"/>
            <w:sz w:val="24"/>
            <w:szCs w:val="24"/>
            <w:lang w:val="en-US"/>
          </w:rPr>
          <w:t>Vladimir M. Smokotin</w:t>
        </w:r>
      </w:hyperlink>
      <w:r w:rsidRPr="0092308E">
        <w:rPr>
          <w:rFonts w:ascii="Times New Roman" w:hAnsi="Times New Roman" w:cs="Times New Roman"/>
          <w:sz w:val="24"/>
          <w:szCs w:val="24"/>
          <w:lang w:val="en-US"/>
        </w:rPr>
        <w:t xml:space="preserve">, </w:t>
      </w:r>
      <w:hyperlink r:id="rId206" w:anchor="!" w:history="1">
        <w:r w:rsidRPr="0092308E">
          <w:rPr>
            <w:rStyle w:val="af4"/>
            <w:rFonts w:ascii="Times New Roman" w:hAnsi="Times New Roman" w:cs="Times New Roman"/>
            <w:color w:val="auto"/>
            <w:sz w:val="24"/>
            <w:szCs w:val="24"/>
            <w:lang w:val="en-US"/>
          </w:rPr>
          <w:t>Galina I. Petrova</w:t>
        </w:r>
      </w:hyperlink>
      <w:r w:rsidRPr="0092308E">
        <w:rPr>
          <w:rFonts w:ascii="Times New Roman" w:hAnsi="Times New Roman" w:cs="Times New Roman"/>
          <w:sz w:val="24"/>
          <w:szCs w:val="24"/>
          <w:lang w:val="en-US"/>
        </w:rPr>
        <w:t xml:space="preserve"> </w:t>
      </w:r>
      <w:proofErr w:type="gramStart"/>
      <w:r w:rsidRPr="0092308E">
        <w:rPr>
          <w:rFonts w:ascii="Times New Roman" w:hAnsi="Times New Roman" w:cs="Times New Roman"/>
          <w:sz w:val="24"/>
          <w:szCs w:val="24"/>
          <w:lang w:val="en-US"/>
        </w:rPr>
        <w:t>The</w:t>
      </w:r>
      <w:proofErr w:type="gramEnd"/>
      <w:r w:rsidRPr="0092308E">
        <w:rPr>
          <w:rFonts w:ascii="Times New Roman" w:hAnsi="Times New Roman" w:cs="Times New Roman"/>
          <w:sz w:val="24"/>
          <w:szCs w:val="24"/>
          <w:lang w:val="en-US"/>
        </w:rPr>
        <w:t xml:space="preserve"> Quest for a Universal Language throughout Human History. </w:t>
      </w:r>
      <w:hyperlink r:id="rId207" w:tooltip="Go to Procedia - Social and Behavioral Sciences on ScienceDirect" w:history="1">
        <w:r w:rsidRPr="0092308E">
          <w:rPr>
            <w:rStyle w:val="af4"/>
            <w:rFonts w:ascii="Times New Roman" w:hAnsi="Times New Roman" w:cs="Times New Roman"/>
            <w:color w:val="auto"/>
            <w:sz w:val="24"/>
            <w:szCs w:val="24"/>
            <w:lang w:val="en-US"/>
          </w:rPr>
          <w:t>Procedia - Social and Behavioral Sciences</w:t>
        </w:r>
      </w:hyperlink>
      <w:r w:rsidRPr="0092308E">
        <w:rPr>
          <w:rFonts w:ascii="Times New Roman" w:hAnsi="Times New Roman" w:cs="Times New Roman"/>
          <w:sz w:val="24"/>
          <w:szCs w:val="24"/>
          <w:lang w:val="en-US"/>
        </w:rPr>
        <w:t xml:space="preserve">, </w:t>
      </w:r>
      <w:hyperlink r:id="rId208" w:tooltip="Go to table of contents for this volume/issue" w:history="1">
        <w:r w:rsidRPr="0092308E">
          <w:rPr>
            <w:rStyle w:val="af4"/>
            <w:rFonts w:ascii="Times New Roman" w:hAnsi="Times New Roman" w:cs="Times New Roman"/>
            <w:color w:val="auto"/>
            <w:sz w:val="24"/>
            <w:szCs w:val="24"/>
            <w:lang w:val="en-US"/>
          </w:rPr>
          <w:t>Volume 200</w:t>
        </w:r>
      </w:hyperlink>
      <w:r w:rsidRPr="0092308E">
        <w:rPr>
          <w:rFonts w:ascii="Times New Roman" w:hAnsi="Times New Roman" w:cs="Times New Roman"/>
          <w:sz w:val="24"/>
          <w:szCs w:val="24"/>
          <w:lang w:val="en-US"/>
        </w:rPr>
        <w:t>, 22 August 2015, Pages 107-113.</w:t>
      </w:r>
    </w:p>
    <w:p w:rsidR="005775FE" w:rsidRPr="002D1B14" w:rsidRDefault="005775FE" w:rsidP="005775FE">
      <w:pPr>
        <w:spacing w:after="0" w:line="240" w:lineRule="auto"/>
        <w:ind w:firstLine="709"/>
        <w:jc w:val="both"/>
        <w:rPr>
          <w:rFonts w:ascii="Times New Roman" w:hAnsi="Times New Roman" w:cs="Times New Roman"/>
          <w:sz w:val="24"/>
          <w:szCs w:val="24"/>
          <w:lang w:val="en-US"/>
        </w:rPr>
      </w:pPr>
    </w:p>
    <w:p w:rsidR="004824AE" w:rsidRDefault="004824AE">
      <w:pPr>
        <w:spacing w:line="259" w:lineRule="auto"/>
        <w:ind w:left="0"/>
        <w:rPr>
          <w:rFonts w:asciiTheme="majorHAnsi" w:eastAsiaTheme="majorEastAsia" w:hAnsiTheme="majorHAnsi" w:cstheme="majorBidi"/>
          <w:b/>
          <w:bCs/>
          <w:color w:val="3D84B5" w:themeColor="background1"/>
          <w:spacing w:val="-10"/>
          <w:kern w:val="28"/>
          <w:sz w:val="64"/>
          <w:szCs w:val="108"/>
        </w:rPr>
      </w:pPr>
    </w:p>
    <w:sectPr w:rsidR="004824AE" w:rsidSect="001B7D5D">
      <w:headerReference w:type="default" r:id="rId209"/>
      <w:footerReference w:type="default" r:id="rId210"/>
      <w:pgSz w:w="11906" w:h="16838" w:code="9"/>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107" w:rsidRDefault="00CA6107" w:rsidP="00751522">
      <w:r>
        <w:separator/>
      </w:r>
    </w:p>
  </w:endnote>
  <w:endnote w:type="continuationSeparator" w:id="0">
    <w:p w:rsidR="00CA6107" w:rsidRDefault="00CA6107" w:rsidP="00751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3D0" w:rsidRDefault="000403D0" w:rsidP="00FC73AF">
    <w:pPr>
      <w:pStyle w:val="a7"/>
    </w:pPr>
  </w:p>
  <w:p w:rsidR="000403D0" w:rsidRDefault="000403D0" w:rsidP="00FC73AF">
    <w:pPr>
      <w:pStyle w:val="a7"/>
    </w:pPr>
  </w:p>
  <w:p w:rsidR="000403D0" w:rsidRDefault="000403D0" w:rsidP="00FC73AF">
    <w:pPr>
      <w:pStyle w:val="a7"/>
    </w:pPr>
  </w:p>
  <w:p w:rsidR="000403D0" w:rsidRDefault="000403D0" w:rsidP="00540A1D">
    <w:pPr>
      <w:pStyle w:val="a7"/>
      <w:tabs>
        <w:tab w:val="clear" w:pos="4419"/>
        <w:tab w:val="clear" w:pos="8838"/>
        <w:tab w:val="left" w:pos="3366"/>
      </w:tabs>
    </w:pPr>
    <w:r>
      <w:tab/>
    </w:r>
  </w:p>
  <w:p w:rsidR="000403D0" w:rsidRPr="00B9262A" w:rsidRDefault="000403D0" w:rsidP="00FC73A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3D0" w:rsidRDefault="000403D0" w:rsidP="00FC73AF">
    <w:pPr>
      <w:pStyle w:val="a7"/>
    </w:pPr>
  </w:p>
  <w:p w:rsidR="000403D0" w:rsidRDefault="000403D0" w:rsidP="00540A1D">
    <w:pPr>
      <w:pStyle w:val="a7"/>
      <w:tabs>
        <w:tab w:val="clear" w:pos="4419"/>
        <w:tab w:val="clear" w:pos="8838"/>
        <w:tab w:val="left" w:pos="1340"/>
      </w:tabs>
    </w:pPr>
    <w:r>
      <w:tab/>
    </w:r>
  </w:p>
  <w:p w:rsidR="000403D0" w:rsidRDefault="000403D0" w:rsidP="00540A1D">
    <w:pPr>
      <w:pStyle w:val="a7"/>
      <w:tabs>
        <w:tab w:val="clear" w:pos="4419"/>
        <w:tab w:val="clear" w:pos="8838"/>
        <w:tab w:val="left" w:pos="352"/>
        <w:tab w:val="left" w:pos="1825"/>
      </w:tabs>
    </w:pPr>
    <w:r>
      <w:tab/>
    </w:r>
    <w:r>
      <w:tab/>
    </w:r>
  </w:p>
  <w:p w:rsidR="000403D0" w:rsidRDefault="000403D0" w:rsidP="00540A1D">
    <w:pPr>
      <w:pStyle w:val="a7"/>
      <w:tabs>
        <w:tab w:val="clear" w:pos="4419"/>
        <w:tab w:val="clear" w:pos="8838"/>
        <w:tab w:val="left" w:pos="3366"/>
      </w:tabs>
    </w:pPr>
    <w:r>
      <w:tab/>
    </w:r>
  </w:p>
  <w:p w:rsidR="000403D0" w:rsidRPr="00B9262A" w:rsidRDefault="000403D0" w:rsidP="00FC73AF">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3D0" w:rsidRDefault="000403D0" w:rsidP="00FC73AF">
    <w:pPr>
      <w:pStyle w:val="a7"/>
    </w:pPr>
  </w:p>
  <w:p w:rsidR="000403D0" w:rsidRDefault="000403D0" w:rsidP="00540A1D">
    <w:pPr>
      <w:pStyle w:val="a7"/>
      <w:tabs>
        <w:tab w:val="clear" w:pos="4419"/>
        <w:tab w:val="clear" w:pos="8838"/>
        <w:tab w:val="left" w:pos="1340"/>
      </w:tabs>
    </w:pPr>
    <w:r>
      <w:tab/>
    </w:r>
  </w:p>
  <w:p w:rsidR="000403D0" w:rsidRDefault="000403D0" w:rsidP="00540A1D">
    <w:pPr>
      <w:pStyle w:val="a7"/>
      <w:tabs>
        <w:tab w:val="clear" w:pos="4419"/>
        <w:tab w:val="clear" w:pos="8838"/>
        <w:tab w:val="left" w:pos="352"/>
        <w:tab w:val="left" w:pos="1825"/>
      </w:tabs>
    </w:pPr>
    <w:r>
      <w:tab/>
    </w:r>
    <w:r>
      <w:tab/>
    </w:r>
  </w:p>
  <w:p w:rsidR="000403D0" w:rsidRDefault="000403D0" w:rsidP="00540A1D">
    <w:pPr>
      <w:pStyle w:val="a7"/>
      <w:tabs>
        <w:tab w:val="clear" w:pos="4419"/>
        <w:tab w:val="clear" w:pos="8838"/>
        <w:tab w:val="left" w:pos="3366"/>
      </w:tabs>
    </w:pPr>
    <w:r>
      <w:tab/>
    </w:r>
  </w:p>
  <w:p w:rsidR="000403D0" w:rsidRPr="00B9262A" w:rsidRDefault="000403D0" w:rsidP="00FC73AF">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3D0" w:rsidRDefault="000403D0" w:rsidP="00FC73AF">
    <w:pPr>
      <w:pStyle w:val="a7"/>
    </w:pPr>
  </w:p>
  <w:p w:rsidR="000403D0" w:rsidRDefault="000403D0" w:rsidP="00FC73AF">
    <w:pPr>
      <w:pStyle w:val="a7"/>
    </w:pPr>
  </w:p>
  <w:p w:rsidR="000403D0" w:rsidRDefault="000403D0" w:rsidP="00FC73AF">
    <w:pPr>
      <w:pStyle w:val="a7"/>
    </w:pPr>
  </w:p>
  <w:p w:rsidR="000403D0" w:rsidRDefault="000403D0" w:rsidP="00FC73AF">
    <w:pPr>
      <w:pStyle w:val="a7"/>
    </w:pPr>
  </w:p>
  <w:p w:rsidR="000403D0" w:rsidRPr="00944F65" w:rsidRDefault="000403D0" w:rsidP="00FC73AF">
    <w:pPr>
      <w:pStyle w:val="a7"/>
      <w:rPr>
        <w:lang w:val="en-US"/>
      </w:rPr>
    </w:pPr>
    <w:r w:rsidRPr="00944F65">
      <w:rPr>
        <w:lang w:val="en-US"/>
      </w:rPr>
      <w:t>IDIL 2022-2032 / Global Action Plan of the International Decade of Indigenous Languages</w:t>
    </w:r>
    <w:r w:rsidRPr="00944F65">
      <w:rPr>
        <w:lang w:val="en-US"/>
      </w:rPr>
      <w:tab/>
    </w:r>
    <w:r w:rsidRPr="00944F65">
      <w:rPr>
        <w:lang w:val="en-US"/>
      </w:rPr>
      <w:tab/>
    </w:r>
    <w:sdt>
      <w:sdtPr>
        <w:id w:val="1544479515"/>
        <w:docPartObj>
          <w:docPartGallery w:val="Page Numbers (Bottom of Page)"/>
          <w:docPartUnique/>
        </w:docPartObj>
      </w:sdtPr>
      <w:sdtContent>
        <w:r>
          <w:fldChar w:fldCharType="begin"/>
        </w:r>
        <w:r w:rsidRPr="00944F65">
          <w:rPr>
            <w:lang w:val="en-US"/>
          </w:rPr>
          <w:instrText>PAGE   \* MERGEFORMAT</w:instrText>
        </w:r>
        <w:r>
          <w:fldChar w:fldCharType="separate"/>
        </w:r>
        <w:r w:rsidR="00D84424">
          <w:rPr>
            <w:noProof/>
            <w:lang w:val="en-US"/>
          </w:rPr>
          <w:t>45</w:t>
        </w:r>
        <w: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107" w:rsidRDefault="00CA6107" w:rsidP="00751522">
      <w:r>
        <w:separator/>
      </w:r>
    </w:p>
  </w:footnote>
  <w:footnote w:type="continuationSeparator" w:id="0">
    <w:p w:rsidR="00CA6107" w:rsidRDefault="00CA6107" w:rsidP="00751522">
      <w:r>
        <w:continuationSeparator/>
      </w:r>
    </w:p>
  </w:footnote>
  <w:footnote w:id="1">
    <w:p w:rsidR="000403D0" w:rsidRDefault="000403D0" w:rsidP="005775FE">
      <w:pPr>
        <w:pStyle w:val="af8"/>
        <w:jc w:val="both"/>
      </w:pPr>
      <w:r>
        <w:rPr>
          <w:rStyle w:val="afa"/>
        </w:rPr>
        <w:footnoteRef/>
      </w:r>
      <w:r>
        <w:t xml:space="preserve"> </w:t>
      </w:r>
      <w:r w:rsidRPr="00284079">
        <w:rPr>
          <w:rFonts w:ascii="Times New Roman" w:hAnsi="Times New Roman" w:cs="Times New Roman"/>
        </w:rPr>
        <w:t>https://idil2022-2032.org/about-2022-2032/#rationale</w:t>
      </w:r>
    </w:p>
  </w:footnote>
  <w:footnote w:id="2">
    <w:p w:rsidR="000403D0" w:rsidRDefault="000403D0" w:rsidP="005775FE">
      <w:pPr>
        <w:pStyle w:val="af8"/>
        <w:jc w:val="both"/>
      </w:pPr>
      <w:r>
        <w:rPr>
          <w:rStyle w:val="afa"/>
        </w:rPr>
        <w:footnoteRef/>
      </w:r>
      <w:r>
        <w:t xml:space="preserve"> </w:t>
      </w:r>
      <w:r w:rsidRPr="00290D7A">
        <w:rPr>
          <w:rFonts w:ascii="Times New Roman" w:hAnsi="Times New Roman" w:cs="Times New Roman"/>
        </w:rPr>
        <w:t>https://iling-ran.ru/web/ru/jazyki_rossii/progamma_soxranenija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3D0" w:rsidRDefault="000403D0">
    <w:pPr>
      <w:pStyle w:val="a5"/>
    </w:pPr>
    <w:r>
      <w:rPr>
        <w:noProof/>
        <w:lang w:val="ru-RU" w:eastAsia="ru-RU"/>
      </w:rPr>
      <w:drawing>
        <wp:anchor distT="0" distB="0" distL="114300" distR="114300" simplePos="0" relativeHeight="251667456" behindDoc="0" locked="0" layoutInCell="1" allowOverlap="1">
          <wp:simplePos x="0" y="0"/>
          <wp:positionH relativeFrom="page">
            <wp:posOffset>0</wp:posOffset>
          </wp:positionH>
          <wp:positionV relativeFrom="page">
            <wp:posOffset>13944</wp:posOffset>
          </wp:positionV>
          <wp:extent cx="7593965" cy="10743928"/>
          <wp:effectExtent l="0" t="0" r="635" b="635"/>
          <wp:wrapNone/>
          <wp:docPr id="58" name="Gráfico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ver 01 A@2x2.sv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
                      </a:ext>
                    </a:extLst>
                  </a:blip>
                  <a:stretch>
                    <a:fillRect/>
                  </a:stretch>
                </pic:blipFill>
                <pic:spPr>
                  <a:xfrm>
                    <a:off x="0" y="0"/>
                    <a:ext cx="7593965" cy="10743928"/>
                  </a:xfrm>
                  <a:prstGeom prst="rect">
                    <a:avLst/>
                  </a:prstGeom>
                </pic:spPr>
              </pic:pic>
            </a:graphicData>
          </a:graphic>
        </wp:anchor>
      </w:drawing>
    </w:r>
    <w:r>
      <w:rPr>
        <w:noProof/>
        <w:lang w:val="ru-RU" w:eastAsia="ru-RU"/>
      </w:rPr>
      <w:drawing>
        <wp:anchor distT="0" distB="0" distL="114300" distR="114300" simplePos="0" relativeHeight="251666432" behindDoc="1" locked="0" layoutInCell="1" allowOverlap="1">
          <wp:simplePos x="0" y="0"/>
          <wp:positionH relativeFrom="page">
            <wp:align>left</wp:align>
          </wp:positionH>
          <wp:positionV relativeFrom="page">
            <wp:align>top</wp:align>
          </wp:positionV>
          <wp:extent cx="7555865" cy="10688320"/>
          <wp:effectExtent l="0" t="0" r="698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ver 01 A_Picture.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6223" cy="106884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3D0" w:rsidRDefault="000403D0">
    <w:pPr>
      <w:pStyle w:val="a5"/>
    </w:pPr>
    <w:r>
      <w:rPr>
        <w:noProof/>
        <w:lang w:val="ru-RU" w:eastAsia="ru-RU"/>
      </w:rPr>
      <w:drawing>
        <wp:anchor distT="0" distB="0" distL="114300" distR="114300" simplePos="0" relativeHeight="251671552" behindDoc="0" locked="0" layoutInCell="1" allowOverlap="1">
          <wp:simplePos x="0" y="0"/>
          <wp:positionH relativeFrom="page">
            <wp:posOffset>-38100</wp:posOffset>
          </wp:positionH>
          <wp:positionV relativeFrom="page">
            <wp:posOffset>10769600</wp:posOffset>
          </wp:positionV>
          <wp:extent cx="7696835" cy="10889615"/>
          <wp:effectExtent l="0" t="0" r="0" b="0"/>
          <wp:wrapNone/>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02.sv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
                      </a:ext>
                    </a:extLst>
                  </a:blip>
                  <a:stretch>
                    <a:fillRect/>
                  </a:stretch>
                </pic:blipFill>
                <pic:spPr>
                  <a:xfrm>
                    <a:off x="0" y="0"/>
                    <a:ext cx="7696835" cy="10889615"/>
                  </a:xfrm>
                  <a:prstGeom prst="rect">
                    <a:avLst/>
                  </a:prstGeom>
                </pic:spPr>
              </pic:pic>
            </a:graphicData>
          </a:graphic>
        </wp:anchor>
      </w:drawing>
    </w:r>
    <w:r>
      <w:rPr>
        <w:noProof/>
        <w:lang w:val="ru-RU" w:eastAsia="ru-RU"/>
      </w:rPr>
      <w:drawing>
        <wp:anchor distT="0" distB="0" distL="114300" distR="114300" simplePos="0" relativeHeight="251669504" behindDoc="0" locked="0" layoutInCell="1" allowOverlap="1">
          <wp:simplePos x="0" y="0"/>
          <wp:positionH relativeFrom="page">
            <wp:posOffset>0</wp:posOffset>
          </wp:positionH>
          <wp:positionV relativeFrom="page">
            <wp:posOffset>1241</wp:posOffset>
          </wp:positionV>
          <wp:extent cx="7569835" cy="10709788"/>
          <wp:effectExtent l="0" t="0" r="0" b="0"/>
          <wp:wrapNone/>
          <wp:docPr id="67" name="Gráfico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ver 01 B@2x2.sv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
                      </a:ext>
                    </a:extLst>
                  </a:blip>
                  <a:stretch>
                    <a:fillRect/>
                  </a:stretch>
                </pic:blipFill>
                <pic:spPr>
                  <a:xfrm>
                    <a:off x="0" y="0"/>
                    <a:ext cx="7569835" cy="10709788"/>
                  </a:xfrm>
                  <a:prstGeom prst="rect">
                    <a:avLst/>
                  </a:prstGeom>
                </pic:spPr>
              </pic:pic>
            </a:graphicData>
          </a:graphic>
        </wp:anchor>
      </w:drawing>
    </w:r>
    <w:r>
      <w:rPr>
        <w:noProof/>
        <w:lang w:val="ru-RU" w:eastAsia="ru-RU"/>
      </w:rPr>
      <w:drawing>
        <wp:anchor distT="0" distB="0" distL="114300" distR="114300" simplePos="0" relativeHeight="251668480" behindDoc="1" locked="0" layoutInCell="1" allowOverlap="1">
          <wp:simplePos x="723014" y="1584251"/>
          <wp:positionH relativeFrom="page">
            <wp:align>left</wp:align>
          </wp:positionH>
          <wp:positionV relativeFrom="page">
            <wp:align>top</wp:align>
          </wp:positionV>
          <wp:extent cx="7555865" cy="10688320"/>
          <wp:effectExtent l="0" t="0" r="6985"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ver 01 B_Picture.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6223" cy="106884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3D0" w:rsidRDefault="000403D0">
    <w:pPr>
      <w:pStyle w:val="a5"/>
    </w:pPr>
    <w:r>
      <w:rPr>
        <w:noProof/>
        <w:lang w:val="ru-RU" w:eastAsia="ru-RU"/>
      </w:rPr>
      <w:drawing>
        <wp:anchor distT="0" distB="0" distL="114300" distR="114300" simplePos="0" relativeHeight="251672576" behindDoc="0" locked="0" layoutInCell="1" allowOverlap="1">
          <wp:simplePos x="0" y="0"/>
          <wp:positionH relativeFrom="column">
            <wp:posOffset>-707390</wp:posOffset>
          </wp:positionH>
          <wp:positionV relativeFrom="paragraph">
            <wp:posOffset>-450215</wp:posOffset>
          </wp:positionV>
          <wp:extent cx="7546606" cy="10679430"/>
          <wp:effectExtent l="0" t="0" r="0" b="1270"/>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02.sv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
                      </a:ext>
                    </a:extLst>
                  </a:blip>
                  <a:stretch>
                    <a:fillRect/>
                  </a:stretch>
                </pic:blipFill>
                <pic:spPr>
                  <a:xfrm>
                    <a:off x="0" y="0"/>
                    <a:ext cx="7570906" cy="10713817"/>
                  </a:xfrm>
                  <a:prstGeom prst="rect">
                    <a:avLst/>
                  </a:prstGeom>
                </pic:spPr>
              </pic:pic>
            </a:graphicData>
          </a:graphic>
        </wp:anchor>
      </w:drawing>
    </w:r>
    <w:r>
      <w:rPr>
        <w:noProof/>
        <w:lang w:val="ru-RU" w:eastAsia="ru-RU"/>
      </w:rPr>
      <w:drawing>
        <wp:anchor distT="0" distB="0" distL="114300" distR="114300" simplePos="0" relativeHeight="251670528" behindDoc="1" locked="0" layoutInCell="1" allowOverlap="1">
          <wp:simplePos x="0" y="0"/>
          <wp:positionH relativeFrom="page">
            <wp:posOffset>12700</wp:posOffset>
          </wp:positionH>
          <wp:positionV relativeFrom="page">
            <wp:posOffset>4259</wp:posOffset>
          </wp:positionV>
          <wp:extent cx="7555865" cy="10679802"/>
          <wp:effectExtent l="0" t="0" r="635" b="127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ver 02_Picture.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5865" cy="10679802"/>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3D0" w:rsidRDefault="000403D0" w:rsidP="00751522">
    <w:pPr>
      <w:pStyle w:val="a5"/>
    </w:pPr>
    <w:r>
      <w:rPr>
        <w:noProof/>
        <w:lang w:val="ru-RU" w:eastAsia="ru-RU"/>
      </w:rPr>
      <w:drawing>
        <wp:anchor distT="0" distB="0" distL="114300" distR="114300" simplePos="0" relativeHeight="251660288" behindDoc="0" locked="0" layoutInCell="1" allowOverlap="1">
          <wp:simplePos x="0" y="0"/>
          <wp:positionH relativeFrom="margin">
            <wp:posOffset>0</wp:posOffset>
          </wp:positionH>
          <wp:positionV relativeFrom="margin">
            <wp:posOffset>-360045</wp:posOffset>
          </wp:positionV>
          <wp:extent cx="6120000" cy="61200"/>
          <wp:effectExtent l="0" t="0" r="0"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ual Identity Line.sv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
                      </a:ext>
                    </a:extLst>
                  </a:blip>
                  <a:stretch>
                    <a:fillRect/>
                  </a:stretch>
                </pic:blipFill>
                <pic:spPr>
                  <a:xfrm>
                    <a:off x="0" y="0"/>
                    <a:ext cx="6120000" cy="612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F3514"/>
    <w:multiLevelType w:val="hybridMultilevel"/>
    <w:tmpl w:val="FA36769C"/>
    <w:lvl w:ilvl="0" w:tplc="F6AAA130">
      <w:start w:val="1"/>
      <w:numFmt w:val="bullet"/>
      <w:pStyle w:val="a"/>
      <w:lvlText w:val=""/>
      <w:lvlJc w:val="left"/>
      <w:pPr>
        <w:ind w:left="1440" w:hanging="360"/>
      </w:pPr>
      <w:rPr>
        <w:rFonts w:ascii="Symbol" w:hAnsi="Symbol" w:hint="default"/>
        <w:color w:val="3D84B5" w:themeColor="background1"/>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24CA0383"/>
    <w:multiLevelType w:val="multilevel"/>
    <w:tmpl w:val="DD2C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AB53382"/>
    <w:multiLevelType w:val="hybridMultilevel"/>
    <w:tmpl w:val="67E07DEC"/>
    <w:lvl w:ilvl="0" w:tplc="080A0001">
      <w:start w:val="1"/>
      <w:numFmt w:val="bullet"/>
      <w:lvlText w:val=""/>
      <w:lvlJc w:val="left"/>
      <w:pPr>
        <w:ind w:left="2988" w:hanging="360"/>
      </w:pPr>
      <w:rPr>
        <w:rFonts w:ascii="Symbol" w:hAnsi="Symbol" w:hint="default"/>
      </w:rPr>
    </w:lvl>
    <w:lvl w:ilvl="1" w:tplc="080A0003" w:tentative="1">
      <w:start w:val="1"/>
      <w:numFmt w:val="bullet"/>
      <w:lvlText w:val="o"/>
      <w:lvlJc w:val="left"/>
      <w:pPr>
        <w:ind w:left="3708" w:hanging="360"/>
      </w:pPr>
      <w:rPr>
        <w:rFonts w:ascii="Courier New" w:hAnsi="Courier New" w:cs="Courier New" w:hint="default"/>
      </w:rPr>
    </w:lvl>
    <w:lvl w:ilvl="2" w:tplc="080A0005" w:tentative="1">
      <w:start w:val="1"/>
      <w:numFmt w:val="bullet"/>
      <w:lvlText w:val=""/>
      <w:lvlJc w:val="left"/>
      <w:pPr>
        <w:ind w:left="4428" w:hanging="360"/>
      </w:pPr>
      <w:rPr>
        <w:rFonts w:ascii="Wingdings" w:hAnsi="Wingdings" w:hint="default"/>
      </w:rPr>
    </w:lvl>
    <w:lvl w:ilvl="3" w:tplc="080A0001" w:tentative="1">
      <w:start w:val="1"/>
      <w:numFmt w:val="bullet"/>
      <w:lvlText w:val=""/>
      <w:lvlJc w:val="left"/>
      <w:pPr>
        <w:ind w:left="5148" w:hanging="360"/>
      </w:pPr>
      <w:rPr>
        <w:rFonts w:ascii="Symbol" w:hAnsi="Symbol" w:hint="default"/>
      </w:rPr>
    </w:lvl>
    <w:lvl w:ilvl="4" w:tplc="080A0003" w:tentative="1">
      <w:start w:val="1"/>
      <w:numFmt w:val="bullet"/>
      <w:lvlText w:val="o"/>
      <w:lvlJc w:val="left"/>
      <w:pPr>
        <w:ind w:left="5868" w:hanging="360"/>
      </w:pPr>
      <w:rPr>
        <w:rFonts w:ascii="Courier New" w:hAnsi="Courier New" w:cs="Courier New" w:hint="default"/>
      </w:rPr>
    </w:lvl>
    <w:lvl w:ilvl="5" w:tplc="080A0005" w:tentative="1">
      <w:start w:val="1"/>
      <w:numFmt w:val="bullet"/>
      <w:lvlText w:val=""/>
      <w:lvlJc w:val="left"/>
      <w:pPr>
        <w:ind w:left="6588" w:hanging="360"/>
      </w:pPr>
      <w:rPr>
        <w:rFonts w:ascii="Wingdings" w:hAnsi="Wingdings" w:hint="default"/>
      </w:rPr>
    </w:lvl>
    <w:lvl w:ilvl="6" w:tplc="080A0001" w:tentative="1">
      <w:start w:val="1"/>
      <w:numFmt w:val="bullet"/>
      <w:lvlText w:val=""/>
      <w:lvlJc w:val="left"/>
      <w:pPr>
        <w:ind w:left="7308" w:hanging="360"/>
      </w:pPr>
      <w:rPr>
        <w:rFonts w:ascii="Symbol" w:hAnsi="Symbol" w:hint="default"/>
      </w:rPr>
    </w:lvl>
    <w:lvl w:ilvl="7" w:tplc="080A0003" w:tentative="1">
      <w:start w:val="1"/>
      <w:numFmt w:val="bullet"/>
      <w:lvlText w:val="o"/>
      <w:lvlJc w:val="left"/>
      <w:pPr>
        <w:ind w:left="8028" w:hanging="360"/>
      </w:pPr>
      <w:rPr>
        <w:rFonts w:ascii="Courier New" w:hAnsi="Courier New" w:cs="Courier New" w:hint="default"/>
      </w:rPr>
    </w:lvl>
    <w:lvl w:ilvl="8" w:tplc="080A0005" w:tentative="1">
      <w:start w:val="1"/>
      <w:numFmt w:val="bullet"/>
      <w:lvlText w:val=""/>
      <w:lvlJc w:val="left"/>
      <w:pPr>
        <w:ind w:left="8748" w:hanging="360"/>
      </w:pPr>
      <w:rPr>
        <w:rFonts w:ascii="Wingdings" w:hAnsi="Wingdings" w:hint="default"/>
      </w:rPr>
    </w:lvl>
  </w:abstractNum>
  <w:abstractNum w:abstractNumId="3">
    <w:nsid w:val="5E3D256E"/>
    <w:multiLevelType w:val="multilevel"/>
    <w:tmpl w:val="355C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05544AD"/>
    <w:multiLevelType w:val="multilevel"/>
    <w:tmpl w:val="DA36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1F17DF6"/>
    <w:multiLevelType w:val="multilevel"/>
    <w:tmpl w:val="304E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5775FE"/>
    <w:rsid w:val="000002AC"/>
    <w:rsid w:val="000403D0"/>
    <w:rsid w:val="000E1522"/>
    <w:rsid w:val="001209EF"/>
    <w:rsid w:val="0014233D"/>
    <w:rsid w:val="001459C0"/>
    <w:rsid w:val="0017231D"/>
    <w:rsid w:val="00180023"/>
    <w:rsid w:val="00183756"/>
    <w:rsid w:val="00194819"/>
    <w:rsid w:val="001B0A40"/>
    <w:rsid w:val="001B7D5D"/>
    <w:rsid w:val="001C41B7"/>
    <w:rsid w:val="001D7806"/>
    <w:rsid w:val="00211777"/>
    <w:rsid w:val="00215CD0"/>
    <w:rsid w:val="0024567D"/>
    <w:rsid w:val="00247D45"/>
    <w:rsid w:val="00253714"/>
    <w:rsid w:val="00255D4E"/>
    <w:rsid w:val="00272D50"/>
    <w:rsid w:val="002B7981"/>
    <w:rsid w:val="002C443C"/>
    <w:rsid w:val="002E4673"/>
    <w:rsid w:val="002F4B9C"/>
    <w:rsid w:val="0031253F"/>
    <w:rsid w:val="00315507"/>
    <w:rsid w:val="0032081F"/>
    <w:rsid w:val="003771A4"/>
    <w:rsid w:val="003F7464"/>
    <w:rsid w:val="004044BB"/>
    <w:rsid w:val="004077A2"/>
    <w:rsid w:val="00407AF4"/>
    <w:rsid w:val="00412F92"/>
    <w:rsid w:val="004576E3"/>
    <w:rsid w:val="004824AE"/>
    <w:rsid w:val="004D43A5"/>
    <w:rsid w:val="00540A1D"/>
    <w:rsid w:val="005775FE"/>
    <w:rsid w:val="00594655"/>
    <w:rsid w:val="005B1C68"/>
    <w:rsid w:val="005C7BD5"/>
    <w:rsid w:val="005F4EDA"/>
    <w:rsid w:val="00627CF0"/>
    <w:rsid w:val="00677978"/>
    <w:rsid w:val="006B620B"/>
    <w:rsid w:val="006C3B76"/>
    <w:rsid w:val="006D7CFE"/>
    <w:rsid w:val="0070149B"/>
    <w:rsid w:val="007032B6"/>
    <w:rsid w:val="007141F0"/>
    <w:rsid w:val="00751522"/>
    <w:rsid w:val="0079199D"/>
    <w:rsid w:val="00796684"/>
    <w:rsid w:val="007C6065"/>
    <w:rsid w:val="007D6D39"/>
    <w:rsid w:val="008D7317"/>
    <w:rsid w:val="00944F65"/>
    <w:rsid w:val="00947E03"/>
    <w:rsid w:val="00954A47"/>
    <w:rsid w:val="00970B47"/>
    <w:rsid w:val="0098050F"/>
    <w:rsid w:val="00982385"/>
    <w:rsid w:val="00990B50"/>
    <w:rsid w:val="00994676"/>
    <w:rsid w:val="009A75C2"/>
    <w:rsid w:val="009B5893"/>
    <w:rsid w:val="009C2105"/>
    <w:rsid w:val="009E6041"/>
    <w:rsid w:val="00A00CD0"/>
    <w:rsid w:val="00A250F7"/>
    <w:rsid w:val="00A70778"/>
    <w:rsid w:val="00A840D4"/>
    <w:rsid w:val="00A9546E"/>
    <w:rsid w:val="00B43217"/>
    <w:rsid w:val="00B46B2B"/>
    <w:rsid w:val="00B512D4"/>
    <w:rsid w:val="00B80B19"/>
    <w:rsid w:val="00B83717"/>
    <w:rsid w:val="00B9262A"/>
    <w:rsid w:val="00C057BF"/>
    <w:rsid w:val="00C73511"/>
    <w:rsid w:val="00C937EE"/>
    <w:rsid w:val="00CA4812"/>
    <w:rsid w:val="00CA6107"/>
    <w:rsid w:val="00D13087"/>
    <w:rsid w:val="00D13791"/>
    <w:rsid w:val="00D84424"/>
    <w:rsid w:val="00E625CD"/>
    <w:rsid w:val="00E7616C"/>
    <w:rsid w:val="00E842BF"/>
    <w:rsid w:val="00E8447D"/>
    <w:rsid w:val="00EB5345"/>
    <w:rsid w:val="00F15103"/>
    <w:rsid w:val="00F23AFD"/>
    <w:rsid w:val="00F333B2"/>
    <w:rsid w:val="00F519A2"/>
    <w:rsid w:val="00FC73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nhideWhenUsed="0" w:qFormat="1"/>
    <w:lsdException w:name="heading 6" w:unhideWhenUsed="0" w:qFormat="1"/>
    <w:lsdException w:name="heading 7" w:unhideWhenUsed="0" w:qFormat="1"/>
    <w:lsdException w:name="heading 8" w:unhideWhenUsed="0" w:qFormat="1"/>
    <w:lsdException w:name="heading 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nhideWhenUsed="0" w:qFormat="1"/>
    <w:lsdException w:name="Subtle Reference" w:semiHidden="0" w:uiPriority="31" w:unhideWhenUsed="0" w:qFormat="1"/>
    <w:lsdException w:name="Intense Reference" w:semiHidden="0" w:uiPriority="32" w:unhideWhenUsed="0" w:qFormat="1"/>
    <w:lsdException w:name="Book Title" w:unhideWhenUsed="0" w:qFormat="1"/>
    <w:lsdException w:name="TOC Heading" w:uiPriority="39" w:qFormat="1"/>
  </w:latentStyles>
  <w:style w:type="paragraph" w:default="1" w:styleId="a0">
    <w:name w:val="Normal"/>
    <w:aliases w:val="Text"/>
    <w:uiPriority w:val="6"/>
    <w:qFormat/>
    <w:rsid w:val="00594655"/>
    <w:pPr>
      <w:spacing w:line="360" w:lineRule="auto"/>
      <w:ind w:left="2268"/>
    </w:pPr>
    <w:rPr>
      <w:color w:val="4A4A49" w:themeColor="text1"/>
      <w:sz w:val="20"/>
      <w:szCs w:val="18"/>
    </w:rPr>
  </w:style>
  <w:style w:type="paragraph" w:styleId="1">
    <w:name w:val="heading 1"/>
    <w:aliases w:val="Chapter Title"/>
    <w:basedOn w:val="a1"/>
    <w:next w:val="a0"/>
    <w:link w:val="10"/>
    <w:uiPriority w:val="9"/>
    <w:qFormat/>
    <w:rsid w:val="00A840D4"/>
    <w:pPr>
      <w:spacing w:before="0"/>
      <w:jc w:val="left"/>
      <w:outlineLvl w:val="0"/>
    </w:pPr>
    <w:rPr>
      <w:sz w:val="64"/>
    </w:rPr>
  </w:style>
  <w:style w:type="paragraph" w:styleId="2">
    <w:name w:val="heading 2"/>
    <w:next w:val="a0"/>
    <w:link w:val="20"/>
    <w:uiPriority w:val="9"/>
    <w:unhideWhenUsed/>
    <w:qFormat/>
    <w:rsid w:val="00255D4E"/>
    <w:pPr>
      <w:spacing w:before="120" w:after="240"/>
      <w:ind w:left="2268"/>
      <w:outlineLvl w:val="1"/>
    </w:pPr>
    <w:rPr>
      <w:b/>
      <w:bCs/>
      <w:color w:val="3D84B5" w:themeColor="background1"/>
      <w:sz w:val="24"/>
      <w:szCs w:val="20"/>
    </w:rPr>
  </w:style>
  <w:style w:type="paragraph" w:styleId="3">
    <w:name w:val="heading 3"/>
    <w:next w:val="a0"/>
    <w:link w:val="30"/>
    <w:uiPriority w:val="5"/>
    <w:unhideWhenUsed/>
    <w:qFormat/>
    <w:rsid w:val="00255D4E"/>
    <w:pPr>
      <w:spacing w:after="240"/>
      <w:ind w:left="2268"/>
      <w:outlineLvl w:val="2"/>
    </w:pPr>
    <w:rPr>
      <w:i/>
      <w:iCs/>
      <w:color w:val="3D84B5" w:themeColor="background1"/>
      <w:sz w:val="20"/>
      <w:szCs w:val="20"/>
    </w:rPr>
  </w:style>
  <w:style w:type="paragraph" w:styleId="4">
    <w:name w:val="heading 4"/>
    <w:basedOn w:val="a0"/>
    <w:next w:val="a0"/>
    <w:link w:val="40"/>
    <w:uiPriority w:val="99"/>
    <w:semiHidden/>
    <w:qFormat/>
    <w:rsid w:val="002E4673"/>
    <w:pPr>
      <w:keepNext/>
      <w:keepLines/>
      <w:spacing w:before="40" w:after="0"/>
      <w:outlineLvl w:val="3"/>
    </w:pPr>
    <w:rPr>
      <w:rFonts w:eastAsiaTheme="majorEastAsia" w:cstheme="majorBidi"/>
      <w:b/>
      <w:iCs/>
      <w:color w:val="DC4405" w:themeColor="accent3"/>
      <w:sz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semiHidden/>
    <w:rsid w:val="00B512D4"/>
    <w:pPr>
      <w:tabs>
        <w:tab w:val="center" w:pos="4419"/>
        <w:tab w:val="right" w:pos="8838"/>
      </w:tabs>
      <w:spacing w:after="0" w:line="240" w:lineRule="auto"/>
    </w:pPr>
  </w:style>
  <w:style w:type="character" w:customStyle="1" w:styleId="a6">
    <w:name w:val="Верхний колонтитул Знак"/>
    <w:basedOn w:val="a2"/>
    <w:link w:val="a5"/>
    <w:uiPriority w:val="99"/>
    <w:semiHidden/>
    <w:rsid w:val="00994676"/>
    <w:rPr>
      <w:color w:val="4A4A49" w:themeColor="text1"/>
      <w:sz w:val="20"/>
      <w:szCs w:val="18"/>
    </w:rPr>
  </w:style>
  <w:style w:type="paragraph" w:styleId="a7">
    <w:name w:val="footer"/>
    <w:basedOn w:val="a0"/>
    <w:link w:val="a8"/>
    <w:uiPriority w:val="99"/>
    <w:unhideWhenUsed/>
    <w:rsid w:val="00751522"/>
    <w:pPr>
      <w:tabs>
        <w:tab w:val="center" w:pos="4419"/>
        <w:tab w:val="right" w:pos="8838"/>
      </w:tabs>
      <w:spacing w:after="0" w:line="240" w:lineRule="auto"/>
      <w:ind w:left="0"/>
    </w:pPr>
    <w:rPr>
      <w:b/>
      <w:color w:val="3D84B5" w:themeColor="background1"/>
      <w:sz w:val="16"/>
    </w:rPr>
  </w:style>
  <w:style w:type="character" w:customStyle="1" w:styleId="a8">
    <w:name w:val="Нижний колонтитул Знак"/>
    <w:basedOn w:val="a2"/>
    <w:link w:val="a7"/>
    <w:uiPriority w:val="99"/>
    <w:rsid w:val="00594655"/>
    <w:rPr>
      <w:b/>
      <w:color w:val="3D84B5" w:themeColor="background1"/>
      <w:sz w:val="16"/>
      <w:szCs w:val="18"/>
    </w:rPr>
  </w:style>
  <w:style w:type="paragraph" w:styleId="a1">
    <w:name w:val="Title"/>
    <w:aliases w:val="Title Cover 01 A and 02"/>
    <w:basedOn w:val="a0"/>
    <w:next w:val="a0"/>
    <w:link w:val="a9"/>
    <w:qFormat/>
    <w:rsid w:val="00A840D4"/>
    <w:pPr>
      <w:spacing w:before="12000" w:after="1240" w:line="240" w:lineRule="auto"/>
      <w:ind w:left="0"/>
      <w:contextualSpacing/>
      <w:jc w:val="center"/>
    </w:pPr>
    <w:rPr>
      <w:rFonts w:asciiTheme="majorHAnsi" w:eastAsiaTheme="majorEastAsia" w:hAnsiTheme="majorHAnsi" w:cstheme="majorBidi"/>
      <w:b/>
      <w:bCs/>
      <w:color w:val="3D84B5" w:themeColor="background1"/>
      <w:spacing w:val="-10"/>
      <w:kern w:val="28"/>
      <w:sz w:val="52"/>
      <w:szCs w:val="108"/>
    </w:rPr>
  </w:style>
  <w:style w:type="character" w:customStyle="1" w:styleId="a9">
    <w:name w:val="Название Знак"/>
    <w:aliases w:val="Title Cover 01 A and 02 Знак"/>
    <w:basedOn w:val="a2"/>
    <w:link w:val="a1"/>
    <w:rsid w:val="00994676"/>
    <w:rPr>
      <w:rFonts w:asciiTheme="majorHAnsi" w:eastAsiaTheme="majorEastAsia" w:hAnsiTheme="majorHAnsi" w:cstheme="majorBidi"/>
      <w:b/>
      <w:bCs/>
      <w:color w:val="3D84B5" w:themeColor="background1"/>
      <w:spacing w:val="-10"/>
      <w:kern w:val="28"/>
      <w:sz w:val="52"/>
      <w:szCs w:val="108"/>
    </w:rPr>
  </w:style>
  <w:style w:type="paragraph" w:styleId="aa">
    <w:name w:val="Subtitle"/>
    <w:aliases w:val="Subtitle Cover 01 B"/>
    <w:basedOn w:val="a0"/>
    <w:next w:val="a0"/>
    <w:link w:val="ab"/>
    <w:uiPriority w:val="2"/>
    <w:qFormat/>
    <w:rsid w:val="00255D4E"/>
    <w:pPr>
      <w:spacing w:after="840"/>
      <w:ind w:left="0" w:right="6521"/>
    </w:pPr>
    <w:rPr>
      <w:bCs/>
      <w:sz w:val="32"/>
      <w:szCs w:val="20"/>
    </w:rPr>
  </w:style>
  <w:style w:type="character" w:customStyle="1" w:styleId="ab">
    <w:name w:val="Подзаголовок Знак"/>
    <w:aliases w:val="Subtitle Cover 01 B Знак"/>
    <w:basedOn w:val="a2"/>
    <w:link w:val="aa"/>
    <w:uiPriority w:val="2"/>
    <w:rsid w:val="00994676"/>
    <w:rPr>
      <w:bCs/>
      <w:color w:val="4A4A49" w:themeColor="text1"/>
      <w:sz w:val="32"/>
      <w:szCs w:val="20"/>
    </w:rPr>
  </w:style>
  <w:style w:type="table" w:styleId="ac">
    <w:name w:val="Table Grid"/>
    <w:aliases w:val="Simple Blue Table IDIL"/>
    <w:basedOn w:val="a3"/>
    <w:uiPriority w:val="39"/>
    <w:rsid w:val="001B7D5D"/>
    <w:pPr>
      <w:spacing w:after="0" w:line="240" w:lineRule="auto"/>
    </w:pPr>
    <w:tblPr>
      <w:tblInd w:w="0" w:type="dxa"/>
      <w:tblCellMar>
        <w:top w:w="0" w:type="dxa"/>
        <w:left w:w="108" w:type="dxa"/>
        <w:bottom w:w="0" w:type="dxa"/>
        <w:right w:w="108" w:type="dxa"/>
      </w:tblCellMar>
    </w:tblPr>
    <w:tcPr>
      <w:shd w:val="clear" w:color="auto" w:fill="D6E6F1" w:themeFill="background1" w:themeFillTint="33"/>
      <w:vAlign w:val="center"/>
    </w:tcPr>
  </w:style>
  <w:style w:type="character" w:customStyle="1" w:styleId="10">
    <w:name w:val="Заголовок 1 Знак"/>
    <w:aliases w:val="Chapter Title Знак"/>
    <w:basedOn w:val="a2"/>
    <w:link w:val="1"/>
    <w:uiPriority w:val="9"/>
    <w:rsid w:val="00994676"/>
    <w:rPr>
      <w:rFonts w:asciiTheme="majorHAnsi" w:eastAsiaTheme="majorEastAsia" w:hAnsiTheme="majorHAnsi" w:cstheme="majorBidi"/>
      <w:b/>
      <w:bCs/>
      <w:color w:val="3D84B5" w:themeColor="background1"/>
      <w:spacing w:val="-10"/>
      <w:kern w:val="28"/>
      <w:sz w:val="64"/>
      <w:szCs w:val="108"/>
    </w:rPr>
  </w:style>
  <w:style w:type="character" w:customStyle="1" w:styleId="20">
    <w:name w:val="Заголовок 2 Знак"/>
    <w:basedOn w:val="a2"/>
    <w:link w:val="2"/>
    <w:uiPriority w:val="9"/>
    <w:rsid w:val="00594655"/>
    <w:rPr>
      <w:b/>
      <w:bCs/>
      <w:color w:val="3D84B5" w:themeColor="background1"/>
      <w:sz w:val="24"/>
      <w:szCs w:val="20"/>
    </w:rPr>
  </w:style>
  <w:style w:type="character" w:styleId="ad">
    <w:name w:val="Subtle Reference"/>
    <w:aliases w:val="Image Credits"/>
    <w:uiPriority w:val="99"/>
    <w:semiHidden/>
    <w:qFormat/>
    <w:rsid w:val="0014233D"/>
    <w:rPr>
      <w:b/>
      <w:bCs/>
      <w:color w:val="3D84B5" w:themeColor="background1"/>
      <w:sz w:val="14"/>
      <w:szCs w:val="14"/>
    </w:rPr>
  </w:style>
  <w:style w:type="character" w:customStyle="1" w:styleId="30">
    <w:name w:val="Заголовок 3 Знак"/>
    <w:basedOn w:val="a2"/>
    <w:link w:val="3"/>
    <w:uiPriority w:val="5"/>
    <w:rsid w:val="00594655"/>
    <w:rPr>
      <w:i/>
      <w:iCs/>
      <w:color w:val="3D84B5" w:themeColor="background1"/>
      <w:sz w:val="20"/>
      <w:szCs w:val="20"/>
    </w:rPr>
  </w:style>
  <w:style w:type="paragraph" w:styleId="ae">
    <w:name w:val="Intense Quote"/>
    <w:basedOn w:val="a0"/>
    <w:next w:val="a0"/>
    <w:link w:val="af"/>
    <w:uiPriority w:val="99"/>
    <w:semiHidden/>
    <w:qFormat/>
    <w:rsid w:val="002E4673"/>
    <w:pPr>
      <w:pBdr>
        <w:top w:val="single" w:sz="4" w:space="10" w:color="FFB81C" w:themeColor="accent1"/>
        <w:bottom w:val="single" w:sz="4" w:space="10" w:color="FFB81C" w:themeColor="accent1"/>
      </w:pBdr>
      <w:spacing w:before="360" w:after="360"/>
      <w:ind w:left="864" w:right="864"/>
      <w:jc w:val="center"/>
    </w:pPr>
    <w:rPr>
      <w:i/>
      <w:iCs/>
      <w:color w:val="3D84B5" w:themeColor="background1"/>
    </w:rPr>
  </w:style>
  <w:style w:type="character" w:customStyle="1" w:styleId="af">
    <w:name w:val="Выделенная цитата Знак"/>
    <w:basedOn w:val="a2"/>
    <w:link w:val="ae"/>
    <w:uiPriority w:val="99"/>
    <w:semiHidden/>
    <w:rsid w:val="00994676"/>
    <w:rPr>
      <w:i/>
      <w:iCs/>
      <w:color w:val="3D84B5" w:themeColor="background1"/>
      <w:sz w:val="20"/>
      <w:szCs w:val="18"/>
    </w:rPr>
  </w:style>
  <w:style w:type="character" w:styleId="af0">
    <w:name w:val="Intense Reference"/>
    <w:basedOn w:val="a2"/>
    <w:uiPriority w:val="99"/>
    <w:semiHidden/>
    <w:qFormat/>
    <w:rsid w:val="002E4673"/>
    <w:rPr>
      <w:b/>
      <w:bCs/>
      <w:smallCaps/>
      <w:color w:val="3D84B5" w:themeColor="background1"/>
      <w:spacing w:val="5"/>
    </w:rPr>
  </w:style>
  <w:style w:type="character" w:customStyle="1" w:styleId="40">
    <w:name w:val="Заголовок 4 Знак"/>
    <w:basedOn w:val="a2"/>
    <w:link w:val="4"/>
    <w:uiPriority w:val="99"/>
    <w:semiHidden/>
    <w:rsid w:val="00994676"/>
    <w:rPr>
      <w:rFonts w:eastAsiaTheme="majorEastAsia" w:cstheme="majorBidi"/>
      <w:b/>
      <w:iCs/>
      <w:color w:val="DC4405" w:themeColor="accent3"/>
      <w:sz w:val="26"/>
      <w:szCs w:val="18"/>
    </w:rPr>
  </w:style>
  <w:style w:type="paragraph" w:customStyle="1" w:styleId="ImageTitleOrange">
    <w:name w:val="Image Title Orange"/>
    <w:uiPriority w:val="7"/>
    <w:qFormat/>
    <w:rsid w:val="00B83717"/>
    <w:rPr>
      <w:b/>
      <w:iCs/>
      <w:color w:val="DC4405" w:themeColor="accent3"/>
      <w:sz w:val="24"/>
      <w:szCs w:val="20"/>
    </w:rPr>
  </w:style>
  <w:style w:type="paragraph" w:styleId="af1">
    <w:name w:val="Balloon Text"/>
    <w:basedOn w:val="a0"/>
    <w:link w:val="af2"/>
    <w:uiPriority w:val="99"/>
    <w:semiHidden/>
    <w:unhideWhenUsed/>
    <w:rsid w:val="004044BB"/>
    <w:pPr>
      <w:spacing w:after="0" w:line="240" w:lineRule="auto"/>
    </w:pPr>
    <w:rPr>
      <w:rFonts w:ascii="Segoe UI" w:hAnsi="Segoe UI" w:cs="Segoe UI"/>
      <w:sz w:val="18"/>
    </w:rPr>
  </w:style>
  <w:style w:type="character" w:customStyle="1" w:styleId="af2">
    <w:name w:val="Текст выноски Знак"/>
    <w:basedOn w:val="a2"/>
    <w:link w:val="af1"/>
    <w:uiPriority w:val="99"/>
    <w:semiHidden/>
    <w:rsid w:val="004044BB"/>
    <w:rPr>
      <w:rFonts w:ascii="Segoe UI" w:hAnsi="Segoe UI" w:cs="Segoe UI"/>
      <w:color w:val="4A4A49" w:themeColor="text1"/>
      <w:sz w:val="18"/>
      <w:szCs w:val="18"/>
    </w:rPr>
  </w:style>
  <w:style w:type="paragraph" w:customStyle="1" w:styleId="TableTextImageorIcon">
    <w:name w:val="Table Text Image or Icon"/>
    <w:basedOn w:val="a0"/>
    <w:uiPriority w:val="12"/>
    <w:qFormat/>
    <w:rsid w:val="00594655"/>
    <w:pPr>
      <w:spacing w:before="240" w:after="240" w:line="240" w:lineRule="auto"/>
      <w:ind w:left="0"/>
    </w:pPr>
    <w:rPr>
      <w:noProof/>
    </w:rPr>
  </w:style>
  <w:style w:type="character" w:styleId="af3">
    <w:name w:val="Subtle Emphasis"/>
    <w:basedOn w:val="a2"/>
    <w:uiPriority w:val="8"/>
    <w:qFormat/>
    <w:rsid w:val="00A9546E"/>
    <w:rPr>
      <w:rFonts w:asciiTheme="minorHAnsi" w:hAnsiTheme="minorHAnsi"/>
      <w:b w:val="0"/>
      <w:i w:val="0"/>
      <w:color w:val="3D84B5" w:themeColor="background1"/>
      <w:sz w:val="20"/>
    </w:rPr>
  </w:style>
  <w:style w:type="paragraph" w:styleId="a">
    <w:name w:val="List Paragraph"/>
    <w:basedOn w:val="a0"/>
    <w:uiPriority w:val="9"/>
    <w:qFormat/>
    <w:rsid w:val="00215CD0"/>
    <w:pPr>
      <w:numPr>
        <w:numId w:val="2"/>
      </w:numPr>
      <w:ind w:left="2625" w:hanging="357"/>
      <w:contextualSpacing/>
    </w:pPr>
  </w:style>
  <w:style w:type="paragraph" w:customStyle="1" w:styleId="ImageCredit">
    <w:name w:val="Image Credit"/>
    <w:basedOn w:val="a0"/>
    <w:uiPriority w:val="14"/>
    <w:qFormat/>
    <w:rsid w:val="001B0A40"/>
    <w:pPr>
      <w:spacing w:before="120" w:after="240"/>
      <w:jc w:val="right"/>
    </w:pPr>
    <w:rPr>
      <w:color w:val="3D84B5" w:themeColor="background1"/>
      <w:sz w:val="16"/>
    </w:rPr>
  </w:style>
  <w:style w:type="character" w:styleId="af4">
    <w:name w:val="Hyperlink"/>
    <w:basedOn w:val="a2"/>
    <w:uiPriority w:val="99"/>
    <w:unhideWhenUsed/>
    <w:rsid w:val="00994676"/>
    <w:rPr>
      <w:rFonts w:asciiTheme="minorHAnsi" w:hAnsiTheme="minorHAnsi"/>
      <w:b w:val="0"/>
      <w:color w:val="3D84B5" w:themeColor="background1"/>
      <w:sz w:val="20"/>
      <w:u w:val="single"/>
    </w:rPr>
  </w:style>
  <w:style w:type="paragraph" w:styleId="11">
    <w:name w:val="toc 1"/>
    <w:basedOn w:val="a0"/>
    <w:next w:val="a0"/>
    <w:autoRedefine/>
    <w:uiPriority w:val="17"/>
    <w:unhideWhenUsed/>
    <w:rsid w:val="004824AE"/>
    <w:pPr>
      <w:spacing w:after="100"/>
    </w:pPr>
    <w:rPr>
      <w:b/>
      <w:color w:val="3D84B5" w:themeColor="background1"/>
    </w:rPr>
  </w:style>
  <w:style w:type="paragraph" w:styleId="21">
    <w:name w:val="toc 2"/>
    <w:basedOn w:val="a0"/>
    <w:next w:val="a0"/>
    <w:autoRedefine/>
    <w:uiPriority w:val="18"/>
    <w:unhideWhenUsed/>
    <w:rsid w:val="004824AE"/>
    <w:pPr>
      <w:spacing w:after="100"/>
    </w:pPr>
  </w:style>
  <w:style w:type="paragraph" w:styleId="31">
    <w:name w:val="toc 3"/>
    <w:basedOn w:val="a0"/>
    <w:next w:val="a0"/>
    <w:autoRedefine/>
    <w:uiPriority w:val="19"/>
    <w:unhideWhenUsed/>
    <w:rsid w:val="004824AE"/>
    <w:pPr>
      <w:spacing w:after="100"/>
    </w:pPr>
    <w:rPr>
      <w:i/>
    </w:rPr>
  </w:style>
  <w:style w:type="table" w:customStyle="1" w:styleId="GridTableLight">
    <w:name w:val="Grid Table Light"/>
    <w:basedOn w:val="a3"/>
    <w:uiPriority w:val="40"/>
    <w:rsid w:val="004576E3"/>
    <w:pPr>
      <w:spacing w:after="0" w:line="240" w:lineRule="auto"/>
    </w:pPr>
    <w:tblPr>
      <w:tblInd w:w="0" w:type="dxa"/>
      <w:tblBorders>
        <w:top w:val="single" w:sz="4" w:space="0" w:color="2D6287" w:themeColor="background1" w:themeShade="BF"/>
        <w:left w:val="single" w:sz="4" w:space="0" w:color="2D6287" w:themeColor="background1" w:themeShade="BF"/>
        <w:bottom w:val="single" w:sz="4" w:space="0" w:color="2D6287" w:themeColor="background1" w:themeShade="BF"/>
        <w:right w:val="single" w:sz="4" w:space="0" w:color="2D6287" w:themeColor="background1" w:themeShade="BF"/>
        <w:insideH w:val="single" w:sz="4" w:space="0" w:color="2D6287" w:themeColor="background1" w:themeShade="BF"/>
        <w:insideV w:val="single" w:sz="4" w:space="0" w:color="2D6287" w:themeColor="background1" w:themeShade="BF"/>
      </w:tblBorders>
      <w:tblCellMar>
        <w:top w:w="0" w:type="dxa"/>
        <w:left w:w="108" w:type="dxa"/>
        <w:bottom w:w="0" w:type="dxa"/>
        <w:right w:w="108" w:type="dxa"/>
      </w:tblCellMar>
    </w:tblPr>
  </w:style>
  <w:style w:type="table" w:customStyle="1" w:styleId="Tablefortextandinformation">
    <w:name w:val="Table for text and information"/>
    <w:basedOn w:val="a3"/>
    <w:uiPriority w:val="99"/>
    <w:rsid w:val="00315507"/>
    <w:pPr>
      <w:spacing w:after="0" w:line="240" w:lineRule="auto"/>
      <w:jc w:val="center"/>
    </w:pPr>
    <w:tblPr>
      <w:tblInd w:w="2268" w:type="dxa"/>
      <w:tblBorders>
        <w:top w:val="single" w:sz="4" w:space="0" w:color="3D84B5" w:themeColor="background1"/>
        <w:left w:val="single" w:sz="4" w:space="0" w:color="3D84B5" w:themeColor="background1"/>
        <w:bottom w:val="single" w:sz="4" w:space="0" w:color="3D84B5" w:themeColor="background1"/>
        <w:right w:val="single" w:sz="4" w:space="0" w:color="3D84B5" w:themeColor="background1"/>
        <w:insideH w:val="single" w:sz="4" w:space="0" w:color="3D84B5" w:themeColor="background1"/>
        <w:insideV w:val="single" w:sz="4" w:space="0" w:color="3D84B5" w:themeColor="background1"/>
      </w:tblBorders>
      <w:tblCellMar>
        <w:top w:w="0" w:type="dxa"/>
        <w:left w:w="108" w:type="dxa"/>
        <w:bottom w:w="0" w:type="dxa"/>
        <w:right w:w="108" w:type="dxa"/>
      </w:tblCellMar>
    </w:tblPr>
    <w:tcPr>
      <w:shd w:val="clear" w:color="auto" w:fill="auto"/>
      <w:vAlign w:val="center"/>
    </w:tcPr>
  </w:style>
  <w:style w:type="paragraph" w:customStyle="1" w:styleId="TableTitleHighlight">
    <w:name w:val="Table Title Highlight"/>
    <w:basedOn w:val="a0"/>
    <w:uiPriority w:val="10"/>
    <w:qFormat/>
    <w:rsid w:val="00315507"/>
    <w:pPr>
      <w:spacing w:before="160"/>
      <w:ind w:left="0"/>
      <w:jc w:val="center"/>
    </w:pPr>
    <w:rPr>
      <w:b/>
      <w:bCs/>
      <w:color w:val="3D84B5" w:themeColor="background1"/>
    </w:rPr>
  </w:style>
  <w:style w:type="paragraph" w:customStyle="1" w:styleId="TableTextMain">
    <w:name w:val="Table Text Main"/>
    <w:basedOn w:val="a0"/>
    <w:uiPriority w:val="11"/>
    <w:qFormat/>
    <w:rsid w:val="00315507"/>
    <w:pPr>
      <w:spacing w:before="160"/>
      <w:ind w:left="0"/>
      <w:jc w:val="center"/>
    </w:pPr>
  </w:style>
  <w:style w:type="paragraph" w:customStyle="1" w:styleId="TitleCover01B">
    <w:name w:val="Title Cover 01 B"/>
    <w:uiPriority w:val="1"/>
    <w:qFormat/>
    <w:rsid w:val="00255D4E"/>
    <w:pPr>
      <w:spacing w:before="3360" w:after="1680"/>
      <w:ind w:right="6521"/>
    </w:pPr>
    <w:rPr>
      <w:rFonts w:asciiTheme="majorHAnsi" w:eastAsiaTheme="majorEastAsia" w:hAnsiTheme="majorHAnsi" w:cstheme="majorBidi"/>
      <w:b/>
      <w:bCs/>
      <w:color w:val="3D84B5" w:themeColor="background1"/>
      <w:spacing w:val="-10"/>
      <w:kern w:val="28"/>
      <w:sz w:val="48"/>
      <w:szCs w:val="108"/>
    </w:rPr>
  </w:style>
  <w:style w:type="paragraph" w:customStyle="1" w:styleId="TableandImagecaption">
    <w:name w:val="Table and Image caption"/>
    <w:next w:val="a0"/>
    <w:uiPriority w:val="13"/>
    <w:qFormat/>
    <w:rsid w:val="001B0A40"/>
    <w:pPr>
      <w:spacing w:before="120" w:after="240" w:line="240" w:lineRule="auto"/>
      <w:ind w:left="2268"/>
    </w:pPr>
    <w:rPr>
      <w:color w:val="3D84B5" w:themeColor="background1"/>
      <w:sz w:val="18"/>
      <w:szCs w:val="18"/>
    </w:rPr>
  </w:style>
  <w:style w:type="paragraph" w:styleId="af5">
    <w:name w:val="Normal (Web)"/>
    <w:aliases w:val="Обычный (Web),Обычный (веб) Знак1,Обычный (веб) Знак Знак,Обычный (веб) Знак1 Знак1 Знак Знак,Обычный (веб) Знак Знак1 Знак1 Знак Знак,Обычный (веб) Знак1 Знак Знак Знак Знак,Обычный (веб) Знак Знак Знак Знак Знак Знак Знак,Знак Знак1 Знак"/>
    <w:basedOn w:val="a0"/>
    <w:link w:val="af6"/>
    <w:uiPriority w:val="99"/>
    <w:unhideWhenUsed/>
    <w:rsid w:val="005775FE"/>
    <w:pPr>
      <w:spacing w:before="100" w:beforeAutospacing="1" w:after="100" w:afterAutospacing="1" w:line="240" w:lineRule="auto"/>
      <w:ind w:left="0"/>
    </w:pPr>
    <w:rPr>
      <w:rFonts w:ascii="Times New Roman" w:eastAsia="Times New Roman" w:hAnsi="Times New Roman" w:cs="Times New Roman"/>
      <w:color w:val="auto"/>
      <w:sz w:val="24"/>
      <w:szCs w:val="24"/>
      <w:lang w:val="ru-RU" w:eastAsia="ru-RU"/>
    </w:rPr>
  </w:style>
  <w:style w:type="character" w:styleId="af7">
    <w:name w:val="Strong"/>
    <w:basedOn w:val="a2"/>
    <w:uiPriority w:val="22"/>
    <w:qFormat/>
    <w:rsid w:val="005775FE"/>
    <w:rPr>
      <w:b/>
      <w:bCs/>
    </w:rPr>
  </w:style>
  <w:style w:type="paragraph" w:styleId="af8">
    <w:name w:val="footnote text"/>
    <w:aliases w:val="Текст сноски Знак1,Текст сноски Знак Знак,Текст сноски Знак1 Знак Знак1,Текст сноски Знак Знак Знак Знак1,Текст сноски Знак Знак1 Знак,Текст сноски Знак1 Знак Знак Знак,Текст сноски Знак Знак Знак Знак Знак,Текст сноски Знак1 Знак Знак"/>
    <w:basedOn w:val="a0"/>
    <w:link w:val="af9"/>
    <w:uiPriority w:val="99"/>
    <w:unhideWhenUsed/>
    <w:rsid w:val="005775FE"/>
    <w:pPr>
      <w:spacing w:after="0" w:line="240" w:lineRule="auto"/>
      <w:ind w:left="0"/>
    </w:pPr>
    <w:rPr>
      <w:rFonts w:eastAsiaTheme="minorEastAsia"/>
      <w:color w:val="auto"/>
      <w:szCs w:val="20"/>
      <w:lang w:val="ru-RU" w:eastAsia="ru-RU"/>
    </w:rPr>
  </w:style>
  <w:style w:type="character" w:customStyle="1" w:styleId="af9">
    <w:name w:val="Текст сноски Знак"/>
    <w:aliases w:val="Текст сноски Знак1 Знак,Текст сноски Знак Знак Знак,Текст сноски Знак1 Знак Знак1 Знак,Текст сноски Знак Знак Знак Знак1 Знак,Текст сноски Знак Знак1 Знак Знак,Текст сноски Знак1 Знак Знак Знак Знак,Текст сноски Знак1 Знак Знак Знак1"/>
    <w:basedOn w:val="a2"/>
    <w:link w:val="af8"/>
    <w:uiPriority w:val="99"/>
    <w:rsid w:val="005775FE"/>
    <w:rPr>
      <w:rFonts w:eastAsiaTheme="minorEastAsia"/>
      <w:sz w:val="20"/>
      <w:szCs w:val="20"/>
      <w:lang w:val="ru-RU" w:eastAsia="ru-RU"/>
    </w:rPr>
  </w:style>
  <w:style w:type="character" w:styleId="afa">
    <w:name w:val="footnote reference"/>
    <w:basedOn w:val="a2"/>
    <w:uiPriority w:val="99"/>
    <w:unhideWhenUsed/>
    <w:rsid w:val="005775FE"/>
    <w:rPr>
      <w:vertAlign w:val="superscript"/>
    </w:rPr>
  </w:style>
  <w:style w:type="character" w:customStyle="1" w:styleId="reference-text">
    <w:name w:val="reference-text"/>
    <w:basedOn w:val="a2"/>
    <w:rsid w:val="005775FE"/>
  </w:style>
  <w:style w:type="character" w:customStyle="1" w:styleId="afb">
    <w:name w:val="a"/>
    <w:basedOn w:val="a2"/>
    <w:rsid w:val="005775FE"/>
  </w:style>
  <w:style w:type="paragraph" w:customStyle="1" w:styleId="32">
    <w:name w:val="Основной текст3"/>
    <w:basedOn w:val="a0"/>
    <w:rsid w:val="005775FE"/>
    <w:pPr>
      <w:widowControl w:val="0"/>
      <w:shd w:val="clear" w:color="auto" w:fill="FFFFFF"/>
      <w:spacing w:after="0" w:line="253" w:lineRule="exact"/>
      <w:ind w:left="0"/>
      <w:jc w:val="center"/>
    </w:pPr>
    <w:rPr>
      <w:rFonts w:ascii="Times New Roman" w:eastAsia="Times New Roman" w:hAnsi="Times New Roman" w:cs="Times New Roman"/>
      <w:color w:val="000000"/>
      <w:sz w:val="21"/>
      <w:szCs w:val="21"/>
      <w:lang w:val="ru-RU" w:eastAsia="ru-RU" w:bidi="ru-RU"/>
    </w:rPr>
  </w:style>
  <w:style w:type="character" w:customStyle="1" w:styleId="apple-converted-space">
    <w:name w:val="apple-converted-space"/>
    <w:basedOn w:val="a2"/>
    <w:rsid w:val="005775FE"/>
  </w:style>
  <w:style w:type="character" w:customStyle="1" w:styleId="title-text">
    <w:name w:val="title-text"/>
    <w:basedOn w:val="a2"/>
    <w:rsid w:val="005775FE"/>
  </w:style>
  <w:style w:type="character" w:customStyle="1" w:styleId="sr-only">
    <w:name w:val="sr-only"/>
    <w:basedOn w:val="a2"/>
    <w:rsid w:val="005775FE"/>
  </w:style>
  <w:style w:type="character" w:customStyle="1" w:styleId="text">
    <w:name w:val="text"/>
    <w:basedOn w:val="a2"/>
    <w:rsid w:val="005775FE"/>
  </w:style>
  <w:style w:type="character" w:customStyle="1" w:styleId="size-xl">
    <w:name w:val="size-xl"/>
    <w:basedOn w:val="a2"/>
    <w:rsid w:val="005775FE"/>
  </w:style>
  <w:style w:type="character" w:customStyle="1" w:styleId="size-m">
    <w:name w:val="size-m"/>
    <w:basedOn w:val="a2"/>
    <w:rsid w:val="005775FE"/>
  </w:style>
  <w:style w:type="character" w:customStyle="1" w:styleId="author-ref">
    <w:name w:val="author-ref"/>
    <w:basedOn w:val="a2"/>
    <w:rsid w:val="005775FE"/>
  </w:style>
  <w:style w:type="character" w:styleId="afc">
    <w:name w:val="Emphasis"/>
    <w:basedOn w:val="a2"/>
    <w:uiPriority w:val="20"/>
    <w:qFormat/>
    <w:rsid w:val="005775FE"/>
    <w:rPr>
      <w:i/>
      <w:iCs/>
    </w:rPr>
  </w:style>
  <w:style w:type="character" w:customStyle="1" w:styleId="reference">
    <w:name w:val="reference"/>
    <w:basedOn w:val="a2"/>
    <w:rsid w:val="005775FE"/>
  </w:style>
  <w:style w:type="character" w:customStyle="1" w:styleId="Afd">
    <w:name w:val="Нет A"/>
    <w:rsid w:val="005775FE"/>
  </w:style>
  <w:style w:type="character" w:customStyle="1" w:styleId="22">
    <w:name w:val="Основной текст (2)_"/>
    <w:basedOn w:val="a2"/>
    <w:link w:val="23"/>
    <w:rsid w:val="005775FE"/>
    <w:rPr>
      <w:rFonts w:ascii="Times New Roman" w:eastAsia="Times New Roman" w:hAnsi="Times New Roman" w:cs="Times New Roman"/>
      <w:sz w:val="20"/>
      <w:szCs w:val="20"/>
      <w:shd w:val="clear" w:color="auto" w:fill="FFFFFF"/>
    </w:rPr>
  </w:style>
  <w:style w:type="paragraph" w:customStyle="1" w:styleId="23">
    <w:name w:val="Основной текст (2)"/>
    <w:basedOn w:val="a0"/>
    <w:link w:val="22"/>
    <w:rsid w:val="005775FE"/>
    <w:pPr>
      <w:widowControl w:val="0"/>
      <w:shd w:val="clear" w:color="auto" w:fill="FFFFFF"/>
      <w:spacing w:before="480" w:after="60" w:line="0" w:lineRule="atLeast"/>
      <w:ind w:left="0"/>
      <w:jc w:val="both"/>
    </w:pPr>
    <w:rPr>
      <w:rFonts w:ascii="Times New Roman" w:eastAsia="Times New Roman" w:hAnsi="Times New Roman" w:cs="Times New Roman"/>
      <w:color w:val="auto"/>
      <w:szCs w:val="20"/>
    </w:rPr>
  </w:style>
  <w:style w:type="character" w:customStyle="1" w:styleId="af6">
    <w:name w:val="Обычный (веб) Знак"/>
    <w:aliases w:val="Обычный (Web) Знак,Обычный (веб) Знак1 Знак,Обычный (веб) Знак Знак Знак,Обычный (веб) Знак1 Знак1 Знак Знак Знак,Обычный (веб) Знак Знак1 Знак1 Знак Знак Знак,Обычный (веб) Знак1 Знак Знак Знак Знак Знак,Знак Знак1 Знак Знак"/>
    <w:link w:val="af5"/>
    <w:uiPriority w:val="99"/>
    <w:locked/>
    <w:rsid w:val="005775FE"/>
    <w:rPr>
      <w:rFonts w:ascii="Times New Roman" w:eastAsia="Times New Roman" w:hAnsi="Times New Roman" w:cs="Times New Roman"/>
      <w:sz w:val="24"/>
      <w:szCs w:val="24"/>
      <w:lang w:val="ru-RU" w:eastAsia="ru-RU"/>
    </w:rPr>
  </w:style>
  <w:style w:type="paragraph" w:customStyle="1" w:styleId="pcenter">
    <w:name w:val="pcenter"/>
    <w:basedOn w:val="a0"/>
    <w:rsid w:val="005775FE"/>
    <w:pPr>
      <w:spacing w:before="100" w:beforeAutospacing="1" w:after="100" w:afterAutospacing="1" w:line="240" w:lineRule="auto"/>
      <w:ind w:left="0"/>
    </w:pPr>
    <w:rPr>
      <w:rFonts w:ascii="Times New Roman" w:eastAsia="Times New Roman" w:hAnsi="Times New Roman" w:cs="Times New Roman"/>
      <w:color w:val="auto"/>
      <w:sz w:val="24"/>
      <w:szCs w:val="24"/>
      <w:lang w:val="ru-RU" w:eastAsia="ru-RU"/>
    </w:rPr>
  </w:style>
  <w:style w:type="paragraph" w:customStyle="1" w:styleId="bigtext">
    <w:name w:val="bigtext"/>
    <w:basedOn w:val="a0"/>
    <w:rsid w:val="005775FE"/>
    <w:pPr>
      <w:spacing w:before="100" w:beforeAutospacing="1" w:after="100" w:afterAutospacing="1" w:line="240" w:lineRule="auto"/>
      <w:ind w:left="0"/>
    </w:pPr>
    <w:rPr>
      <w:rFonts w:ascii="Times New Roman" w:eastAsia="Times New Roman" w:hAnsi="Times New Roman" w:cs="Times New Roman"/>
      <w:color w:val="auto"/>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journal/08985898" TargetMode="External"/><Relationship Id="rId21" Type="http://schemas.openxmlformats.org/officeDocument/2006/relationships/hyperlink" Target="consultantplus://offline/ref=E3E508BBA5F20FA49AEB52C765E5357172C5B631936B78B0ADE40Ae9EEM" TargetMode="External"/><Relationship Id="rId42" Type="http://schemas.openxmlformats.org/officeDocument/2006/relationships/hyperlink" Target="https://www.sciencedirect.com/science/journal/18770428" TargetMode="External"/><Relationship Id="rId63" Type="http://schemas.openxmlformats.org/officeDocument/2006/relationships/hyperlink" Target="https://www.sciencedirect.com/science/journal/08985898" TargetMode="External"/><Relationship Id="rId84" Type="http://schemas.openxmlformats.org/officeDocument/2006/relationships/hyperlink" Target="http://uchebilka.ru/pravo/105803/index.html" TargetMode="External"/><Relationship Id="rId138" Type="http://schemas.openxmlformats.org/officeDocument/2006/relationships/hyperlink" Target="https://www.sciencedirect.com/science/article/pii/S1877042812041304" TargetMode="External"/><Relationship Id="rId159" Type="http://schemas.openxmlformats.org/officeDocument/2006/relationships/hyperlink" Target="https://www.sciencedirect.com/science/journal/08985898/17/4" TargetMode="External"/><Relationship Id="rId170" Type="http://schemas.openxmlformats.org/officeDocument/2006/relationships/hyperlink" Target="https://www.sciencedirect.com/science/article/pii/S0883035516305304" TargetMode="External"/><Relationship Id="rId191" Type="http://schemas.openxmlformats.org/officeDocument/2006/relationships/hyperlink" Target="https://www.sciencedirect.com/science/article/pii/S0883035516307595" TargetMode="External"/><Relationship Id="rId205" Type="http://schemas.openxmlformats.org/officeDocument/2006/relationships/hyperlink" Target="https://www.sciencedirect.com/science/article/pii/S1877042815046741" TargetMode="External"/><Relationship Id="rId107" Type="http://schemas.openxmlformats.org/officeDocument/2006/relationships/hyperlink" Target="https://www.sciencedirect.com/science/article/pii/S1877042815046923" TargetMode="External"/><Relationship Id="rId11" Type="http://schemas.openxmlformats.org/officeDocument/2006/relationships/footer" Target="footer2.xml"/><Relationship Id="rId32" Type="http://schemas.openxmlformats.org/officeDocument/2006/relationships/hyperlink" Target="https://www.sciencedirect.com/science/article/pii/S0898589813000922" TargetMode="External"/><Relationship Id="rId37" Type="http://schemas.openxmlformats.org/officeDocument/2006/relationships/hyperlink" Target="https://www.sciencedirect.com/science/journal/08985898/24/4" TargetMode="External"/><Relationship Id="rId53" Type="http://schemas.openxmlformats.org/officeDocument/2006/relationships/hyperlink" Target="https://www.sciencedirect.com/science/journal/03638111/38/2" TargetMode="External"/><Relationship Id="rId58" Type="http://schemas.openxmlformats.org/officeDocument/2006/relationships/hyperlink" Target="https://www.sciencedirect.com/science/article/pii/S0883035514000469" TargetMode="External"/><Relationship Id="rId74" Type="http://schemas.openxmlformats.org/officeDocument/2006/relationships/hyperlink" Target="https://www.sciencedirect.com/science/article/pii/S0883035516305304" TargetMode="External"/><Relationship Id="rId79" Type="http://schemas.openxmlformats.org/officeDocument/2006/relationships/hyperlink" Target="https://www.sciencedirect.com/science/journal/08830355/82/supp/C" TargetMode="External"/><Relationship Id="rId102" Type="http://schemas.openxmlformats.org/officeDocument/2006/relationships/hyperlink" Target="https://www.sciencedirect.com/science/journal/07380593/39/supp/C" TargetMode="External"/><Relationship Id="rId123" Type="http://schemas.openxmlformats.org/officeDocument/2006/relationships/hyperlink" Target="https://www.sciencedirect.com/science/article/pii/S0898589813000922" TargetMode="External"/><Relationship Id="rId128" Type="http://schemas.openxmlformats.org/officeDocument/2006/relationships/hyperlink" Target="https://www.sciencedirect.com/science/journal/08985898/24/4" TargetMode="External"/><Relationship Id="rId144" Type="http://schemas.openxmlformats.org/officeDocument/2006/relationships/hyperlink" Target="https://www.sciencedirect.com/science/journal/03638111/38/2" TargetMode="External"/><Relationship Id="rId149" Type="http://schemas.openxmlformats.org/officeDocument/2006/relationships/hyperlink" Target="https://www.sciencedirect.com/science/article/pii/S0883035514000469" TargetMode="External"/><Relationship Id="rId5" Type="http://schemas.openxmlformats.org/officeDocument/2006/relationships/webSettings" Target="webSettings.xml"/><Relationship Id="rId90" Type="http://schemas.openxmlformats.org/officeDocument/2006/relationships/hyperlink" Target="http://www.conseil-constitutionnel.fr/conseil-constitutionnel/francais/les-decisions/acces-par-date/decisions-depuis-1959/1999/99-412-dc/decision-n-99-412-dc-du-15-juin-1999.11825.html" TargetMode="External"/><Relationship Id="rId95" Type="http://schemas.openxmlformats.org/officeDocument/2006/relationships/hyperlink" Target="http://www.un.org/ru/documents/decl_conv/conventions/iol169.shtml" TargetMode="External"/><Relationship Id="rId160" Type="http://schemas.openxmlformats.org/officeDocument/2006/relationships/hyperlink" Target="https://www.sciencedirect.com/science/article/pii/S0898589813000363" TargetMode="External"/><Relationship Id="rId165" Type="http://schemas.openxmlformats.org/officeDocument/2006/relationships/hyperlink" Target="https://www.sciencedirect.com/science/journal/08830355" TargetMode="External"/><Relationship Id="rId181" Type="http://schemas.openxmlformats.org/officeDocument/2006/relationships/hyperlink" Target="https://ru.wikipedia.org/wiki/%D0%A4%D1%80%D0%B0%D0%BD%D1%86%D1%83%D0%B7%D1%81%D0%BA%D0%B8%D0%B9_%D1%8F%D0%B7%D1%8B%D0%BA" TargetMode="External"/><Relationship Id="rId186" Type="http://schemas.openxmlformats.org/officeDocument/2006/relationships/hyperlink" Target="http://www.un.org/ru/documents/decl_conv/conventions/pactpol" TargetMode="External"/><Relationship Id="rId211" Type="http://schemas.openxmlformats.org/officeDocument/2006/relationships/fontTable" Target="fontTable.xml"/><Relationship Id="rId22" Type="http://schemas.openxmlformats.org/officeDocument/2006/relationships/hyperlink" Target="consultantplus://offline/ref=35427CE6A79C5EC0D044238C698B6711F32BFDAA7F5755D01F44715264FCrEN" TargetMode="External"/><Relationship Id="rId27" Type="http://schemas.openxmlformats.org/officeDocument/2006/relationships/hyperlink" Target="https://www.sciencedirect.com/science/journal/08985898/37/supp/C" TargetMode="External"/><Relationship Id="rId43" Type="http://schemas.openxmlformats.org/officeDocument/2006/relationships/hyperlink" Target="https://www.sciencedirect.com/science/journal/18770428/118/supp/C" TargetMode="External"/><Relationship Id="rId48" Type="http://schemas.openxmlformats.org/officeDocument/2006/relationships/hyperlink" Target="https://www.sciencedirect.com/science/journal/18770428" TargetMode="External"/><Relationship Id="rId64" Type="http://schemas.openxmlformats.org/officeDocument/2006/relationships/hyperlink" Target="https://www.sciencedirect.com/science/journal/08985898/32/part/PB" TargetMode="External"/><Relationship Id="rId69" Type="http://schemas.openxmlformats.org/officeDocument/2006/relationships/hyperlink" Target="https://www.sciencedirect.com/science/journal/08985898" TargetMode="External"/><Relationship Id="rId113" Type="http://schemas.openxmlformats.org/officeDocument/2006/relationships/hyperlink" Target="https://www.sciencedirect.com/science/journal/18770428/200/supp/C" TargetMode="External"/><Relationship Id="rId118" Type="http://schemas.openxmlformats.org/officeDocument/2006/relationships/hyperlink" Target="https://www.sciencedirect.com/science/journal/08985898/37/supp/C" TargetMode="External"/><Relationship Id="rId134" Type="http://schemas.openxmlformats.org/officeDocument/2006/relationships/hyperlink" Target="https://www.sciencedirect.com/science/journal/18770428/118/supp/C" TargetMode="External"/><Relationship Id="rId139" Type="http://schemas.openxmlformats.org/officeDocument/2006/relationships/hyperlink" Target="https://www.sciencedirect.com/science/journal/18770428" TargetMode="External"/><Relationship Id="rId80" Type="http://schemas.openxmlformats.org/officeDocument/2006/relationships/hyperlink" Target="http://www.un.org/ru/documents/decl_conv/declarations/declhr%20" TargetMode="External"/><Relationship Id="rId85" Type="http://schemas.openxmlformats.org/officeDocument/2006/relationships/hyperlink" Target="http://www.osce.org/ru/hcnm/32252?download=true" TargetMode="External"/><Relationship Id="rId150" Type="http://schemas.openxmlformats.org/officeDocument/2006/relationships/hyperlink" Target="https://www.sciencedirect.com/science/article/pii/S0883035514000469" TargetMode="External"/><Relationship Id="rId155" Type="http://schemas.openxmlformats.org/officeDocument/2006/relationships/hyperlink" Target="https://www.sciencedirect.com/science/journal/08985898/32/part/PB" TargetMode="External"/><Relationship Id="rId171" Type="http://schemas.openxmlformats.org/officeDocument/2006/relationships/hyperlink" Target="https://www.sciencedirect.com/science/journal/08830355" TargetMode="External"/><Relationship Id="rId176" Type="http://schemas.openxmlformats.org/officeDocument/2006/relationships/hyperlink" Target="http://www.osce.org/ru/hcnm/30382?download=true" TargetMode="External"/><Relationship Id="rId192" Type="http://schemas.openxmlformats.org/officeDocument/2006/relationships/hyperlink" Target="https://www.sciencedirect.com/science/journal/08830355" TargetMode="External"/><Relationship Id="rId197" Type="http://schemas.openxmlformats.org/officeDocument/2006/relationships/hyperlink" Target="https://www.sciencedirect.com/science/article/pii/S0898589817303029" TargetMode="External"/><Relationship Id="rId206" Type="http://schemas.openxmlformats.org/officeDocument/2006/relationships/hyperlink" Target="https://www.sciencedirect.com/science/article/pii/S1877042815046741" TargetMode="External"/><Relationship Id="rId201" Type="http://schemas.openxmlformats.org/officeDocument/2006/relationships/hyperlink" Target="https://www.sciencedirect.com/science/article/pii/S1877042815046923" TargetMode="External"/><Relationship Id="rId12" Type="http://schemas.openxmlformats.org/officeDocument/2006/relationships/header" Target="header3.xml"/><Relationship Id="rId17" Type="http://schemas.openxmlformats.org/officeDocument/2006/relationships/hyperlink" Target="https://ru.wikipedia.org/wiki/%D0%A1%D0%BF%D0%B8%D1%81%D0%BE%D0%BA_%D1%81%D1%82%D1%80%D0%B0%D0%BD_%D0%B8_%D1%82%D0%B5%D1%80%D1%80%D0%B8%D1%82%D0%BE%D1%80%D0%B8%D0%B9,_%D0%B3%D0%B4%D0%B5_%D1%80%D1%83%D1%81%D1%81%D0%BA%D0%B8%D0%B9_%D1%8F%D0%B2%D0%BB%D1%8F%D0%B5%D1%82%D1%81%D1%8F_%D0%BE%D1%84%D0%B8%D1%86%D0%B8%D0%B0%D0%BB%D1%8C%D0%BD%D1%8B%D0%BC_%D1%8F%D0%B7%D1%8B%D0%BA%D0%BE%D0%BC" TargetMode="External"/><Relationship Id="rId33" Type="http://schemas.openxmlformats.org/officeDocument/2006/relationships/hyperlink" Target="https://www.sciencedirect.com/science/journal/08985898" TargetMode="External"/><Relationship Id="rId38" Type="http://schemas.openxmlformats.org/officeDocument/2006/relationships/hyperlink" Target="https://www.sciencedirect.com/science/article/pii/S0883035516312538" TargetMode="External"/><Relationship Id="rId59" Type="http://schemas.openxmlformats.org/officeDocument/2006/relationships/hyperlink" Target="https://www.sciencedirect.com/science/article/pii/S0883035514000469" TargetMode="External"/><Relationship Id="rId103" Type="http://schemas.openxmlformats.org/officeDocument/2006/relationships/hyperlink" Target="https://www.sciencedirect.com/science/journal/08985898" TargetMode="External"/><Relationship Id="rId108" Type="http://schemas.openxmlformats.org/officeDocument/2006/relationships/hyperlink" Target="https://www.sciencedirect.com/science/journal/18770428" TargetMode="External"/><Relationship Id="rId124" Type="http://schemas.openxmlformats.org/officeDocument/2006/relationships/hyperlink" Target="https://www.sciencedirect.com/science/journal/08985898" TargetMode="External"/><Relationship Id="rId129" Type="http://schemas.openxmlformats.org/officeDocument/2006/relationships/hyperlink" Target="https://www.sciencedirect.com/science/article/pii/S0883035516312538" TargetMode="External"/><Relationship Id="rId54" Type="http://schemas.openxmlformats.org/officeDocument/2006/relationships/hyperlink" Target="https://ria.ru/world/20161117/1481576522.html" TargetMode="External"/><Relationship Id="rId70" Type="http://schemas.openxmlformats.org/officeDocument/2006/relationships/hyperlink" Target="https://www.sciencedirect.com/science/journal/08985898/24/4" TargetMode="External"/><Relationship Id="rId75" Type="http://schemas.openxmlformats.org/officeDocument/2006/relationships/hyperlink" Target="https://www.sciencedirect.com/science/article/pii/S0883035516305304" TargetMode="External"/><Relationship Id="rId91" Type="http://schemas.openxmlformats.org/officeDocument/2006/relationships/hyperlink" Target="http://www.lemonde.fr/politique/article/2018/03/20/emmanuel-macron-la-francophonie-est-une-sphere-dont-la-france-n-est-qu-une-partie_5273810_823448.html" TargetMode="External"/><Relationship Id="rId96" Type="http://schemas.openxmlformats.org/officeDocument/2006/relationships/hyperlink" Target="https://www.sciencedirect.com/science/article/pii/S0883035516307595" TargetMode="External"/><Relationship Id="rId140" Type="http://schemas.openxmlformats.org/officeDocument/2006/relationships/hyperlink" Target="https://www.sciencedirect.com/science/journal/18770428/56/supp/C" TargetMode="External"/><Relationship Id="rId145" Type="http://schemas.openxmlformats.org/officeDocument/2006/relationships/hyperlink" Target="https://ria.ru/world/20161117/1481576522.html" TargetMode="External"/><Relationship Id="rId161" Type="http://schemas.openxmlformats.org/officeDocument/2006/relationships/hyperlink" Target="https://www.sciencedirect.com/science/journal/08985898" TargetMode="External"/><Relationship Id="rId166" Type="http://schemas.openxmlformats.org/officeDocument/2006/relationships/hyperlink" Target="https://www.sciencedirect.com/science/journal/08830355/54/supp/C" TargetMode="External"/><Relationship Id="rId182" Type="http://schemas.openxmlformats.org/officeDocument/2006/relationships/hyperlink" Target="http://docs.cntd.ru/document/1902299" TargetMode="External"/><Relationship Id="rId187" Type="http://schemas.openxmlformats.org/officeDocument/2006/relationships/hyperlink" Target="http://www.un.org/ru/documents/decl_conv/declarations/minority_rights.s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hyperlink" Target="consultantplus://offline/ref=35427CE6A79C5EC0D044238C698B6711F32BFDAA7F5755D01F44715264FCrEN" TargetMode="External"/><Relationship Id="rId28" Type="http://schemas.openxmlformats.org/officeDocument/2006/relationships/hyperlink" Target="https://www.sciencedirect.com/science/article/pii/S0898589813000557" TargetMode="External"/><Relationship Id="rId49" Type="http://schemas.openxmlformats.org/officeDocument/2006/relationships/hyperlink" Target="https://www.sciencedirect.com/science/journal/18770428/56/supp/C" TargetMode="External"/><Relationship Id="rId114" Type="http://schemas.openxmlformats.org/officeDocument/2006/relationships/hyperlink" Target="https://ru.wikipedia.org/wiki/%D0%94%D1%8C%D1%8F%D0%BA%D0%BE%D0%BD%D0%BE%D0%B2,_%D0%98%D0%B3%D0%BE%D1%80%D1%8C_%D0%9C%D0%B8%D1%85%D0%B0%D0%B9%D0%BB%D0%BE%D0%B2%D0%B8%D1%87" TargetMode="External"/><Relationship Id="rId119" Type="http://schemas.openxmlformats.org/officeDocument/2006/relationships/hyperlink" Target="https://www.sciencedirect.com/science/article/pii/S0898589813000557" TargetMode="External"/><Relationship Id="rId44" Type="http://schemas.openxmlformats.org/officeDocument/2006/relationships/hyperlink" Target="https://www.sciencedirect.com/science/article/pii/S1877042812041304" TargetMode="External"/><Relationship Id="rId60" Type="http://schemas.openxmlformats.org/officeDocument/2006/relationships/hyperlink" Target="https://www.sciencedirect.com/science/journal/08830355" TargetMode="External"/><Relationship Id="rId65" Type="http://schemas.openxmlformats.org/officeDocument/2006/relationships/hyperlink" Target="https://www.sciencedirect.com/science/article/pii/S0898589807000058" TargetMode="External"/><Relationship Id="rId81" Type="http://schemas.openxmlformats.org/officeDocument/2006/relationships/hyperlink" Target="http://www.un.org/ru/documents/decl_conv/conventions/pactpol" TargetMode="External"/><Relationship Id="rId86" Type="http://schemas.openxmlformats.org/officeDocument/2006/relationships/hyperlink" Target="http://www.osce.org/ru/hcnm/33634?download=true" TargetMode="External"/><Relationship Id="rId130" Type="http://schemas.openxmlformats.org/officeDocument/2006/relationships/hyperlink" Target="https://www.sciencedirect.com/science/journal/08830355" TargetMode="External"/><Relationship Id="rId135" Type="http://schemas.openxmlformats.org/officeDocument/2006/relationships/hyperlink" Target="https://www.sciencedirect.com/science/article/pii/S1877042812041304" TargetMode="External"/><Relationship Id="rId151" Type="http://schemas.openxmlformats.org/officeDocument/2006/relationships/hyperlink" Target="https://www.sciencedirect.com/science/journal/08830355" TargetMode="External"/><Relationship Id="rId156" Type="http://schemas.openxmlformats.org/officeDocument/2006/relationships/hyperlink" Target="https://www.sciencedirect.com/science/article/pii/S0898589807000058" TargetMode="External"/><Relationship Id="rId177" Type="http://schemas.openxmlformats.org/officeDocument/2006/relationships/hyperlink" Target="http://uchebilka.ru/pravo/105803/index.html" TargetMode="External"/><Relationship Id="rId198" Type="http://schemas.openxmlformats.org/officeDocument/2006/relationships/hyperlink" Target="https://www.sciencedirect.com/science/journal/08985898" TargetMode="External"/><Relationship Id="rId172" Type="http://schemas.openxmlformats.org/officeDocument/2006/relationships/hyperlink" Target="https://www.sciencedirect.com/science/journal/08830355/82/supp/C" TargetMode="External"/><Relationship Id="rId193" Type="http://schemas.openxmlformats.org/officeDocument/2006/relationships/hyperlink" Target="https://www.sciencedirect.com/science/journal/08830355/85/supp/C" TargetMode="External"/><Relationship Id="rId202" Type="http://schemas.openxmlformats.org/officeDocument/2006/relationships/hyperlink" Target="https://www.sciencedirect.com/science/article/pii/S1877042815046923" TargetMode="External"/><Relationship Id="rId207" Type="http://schemas.openxmlformats.org/officeDocument/2006/relationships/hyperlink" Target="https://www.sciencedirect.com/science/journal/18770428" TargetMode="External"/><Relationship Id="rId13" Type="http://schemas.openxmlformats.org/officeDocument/2006/relationships/footer" Target="footer3.xml"/><Relationship Id="rId18" Type="http://schemas.openxmlformats.org/officeDocument/2006/relationships/hyperlink" Target="https://ru.wikipedia.org/wiki/%D0%A1%D0%BE%D0%B5%D0%B4%D0%B8%D0%BD%D1%91%D0%BD%D0%BD%D1%8B%D0%B5_%D0%A8%D1%82%D0%B0%D1%82%D1%8B_%D0%90%D0%BC%D0%B5%D1%80%D0%B8%D0%BA%D0%B8" TargetMode="External"/><Relationship Id="rId39" Type="http://schemas.openxmlformats.org/officeDocument/2006/relationships/hyperlink" Target="https://www.sciencedirect.com/science/journal/08830355" TargetMode="External"/><Relationship Id="rId109" Type="http://schemas.openxmlformats.org/officeDocument/2006/relationships/hyperlink" Target="https://www.sciencedirect.com/science/journal/18770428/200/supp/C" TargetMode="External"/><Relationship Id="rId34" Type="http://schemas.openxmlformats.org/officeDocument/2006/relationships/hyperlink" Target="https://www.sciencedirect.com/science/journal/08985898/25/supp/C" TargetMode="External"/><Relationship Id="rId50" Type="http://schemas.openxmlformats.org/officeDocument/2006/relationships/hyperlink" Target="https://www.sciencedirect.com/science/article/abs/pii/S0363811112000033" TargetMode="External"/><Relationship Id="rId55" Type="http://schemas.openxmlformats.org/officeDocument/2006/relationships/hyperlink" Target="https://www.sciencedirect.com/science/article/pii/S089858981400059X" TargetMode="External"/><Relationship Id="rId76" Type="http://schemas.openxmlformats.org/officeDocument/2006/relationships/hyperlink" Target="https://www.sciencedirect.com/science/article/pii/S0883035516305304" TargetMode="External"/><Relationship Id="rId97" Type="http://schemas.openxmlformats.org/officeDocument/2006/relationships/hyperlink" Target="https://www.sciencedirect.com/science/article/pii/S0883035516307595" TargetMode="External"/><Relationship Id="rId104" Type="http://schemas.openxmlformats.org/officeDocument/2006/relationships/hyperlink" Target="https://www.sciencedirect.com/science/journal/08985898/42/supp/C" TargetMode="External"/><Relationship Id="rId120" Type="http://schemas.openxmlformats.org/officeDocument/2006/relationships/hyperlink" Target="https://www.sciencedirect.com/science/article/pii/S0898589813000557" TargetMode="External"/><Relationship Id="rId125" Type="http://schemas.openxmlformats.org/officeDocument/2006/relationships/hyperlink" Target="https://www.sciencedirect.com/science/journal/08985898/25/supp/C" TargetMode="External"/><Relationship Id="rId141" Type="http://schemas.openxmlformats.org/officeDocument/2006/relationships/hyperlink" Target="https://www.sciencedirect.com/science/article/abs/pii/S0363811112000033" TargetMode="External"/><Relationship Id="rId146" Type="http://schemas.openxmlformats.org/officeDocument/2006/relationships/hyperlink" Target="https://www.sciencedirect.com/science/article/pii/S089858981400059X" TargetMode="External"/><Relationship Id="rId167" Type="http://schemas.openxmlformats.org/officeDocument/2006/relationships/hyperlink" Target="https://www.sciencedirect.com/science/article/pii/S0883035516305304" TargetMode="External"/><Relationship Id="rId188" Type="http://schemas.openxmlformats.org/officeDocument/2006/relationships/hyperlink" Target="http://docs.cntd.ru/document/1902948" TargetMode="External"/><Relationship Id="rId7" Type="http://schemas.openxmlformats.org/officeDocument/2006/relationships/endnotes" Target="endnotes.xml"/><Relationship Id="rId71" Type="http://schemas.openxmlformats.org/officeDocument/2006/relationships/hyperlink" Target="https://www.sciencedirect.com/science/article/pii/S0883035511000978" TargetMode="External"/><Relationship Id="rId92" Type="http://schemas.openxmlformats.org/officeDocument/2006/relationships/hyperlink" Target="http://www.un.org/ru/documents/decl_conv/conventions/pactpol" TargetMode="External"/><Relationship Id="rId162" Type="http://schemas.openxmlformats.org/officeDocument/2006/relationships/hyperlink" Target="https://www.sciencedirect.com/science/journal/08985898/24/4" TargetMode="External"/><Relationship Id="rId183" Type="http://schemas.openxmlformats.org/officeDocument/2006/relationships/hyperlink" Target="http://www.conseil-constitutionnel.fr/conseil-constitutionnel/francais/les-decisions/acces-par-date/decisions-depuis-1959/1999/99-412-dc/decision-n-99-412-dc-du-15-juin-1999.11825.html" TargetMode="External"/><Relationship Id="rId2" Type="http://schemas.openxmlformats.org/officeDocument/2006/relationships/numbering" Target="numbering.xml"/><Relationship Id="rId29" Type="http://schemas.openxmlformats.org/officeDocument/2006/relationships/hyperlink" Target="https://www.sciencedirect.com/science/article/pii/S0898589813000557" TargetMode="External"/><Relationship Id="rId24" Type="http://schemas.openxmlformats.org/officeDocument/2006/relationships/hyperlink" Target="https://cyberleninka.ru/article/n/protsessy-glokalizatsii-v-sovremennoy-yazykovoy-obrazovatelnoy-kulture" TargetMode="External"/><Relationship Id="rId40" Type="http://schemas.openxmlformats.org/officeDocument/2006/relationships/hyperlink" Target="https://www.sciencedirect.com/science/journal/08830355/83/supp/C" TargetMode="External"/><Relationship Id="rId45" Type="http://schemas.openxmlformats.org/officeDocument/2006/relationships/hyperlink" Target="https://www.sciencedirect.com/science/article/pii/S1877042812041304" TargetMode="External"/><Relationship Id="rId66" Type="http://schemas.openxmlformats.org/officeDocument/2006/relationships/hyperlink" Target="https://www.sciencedirect.com/science/journal/08985898" TargetMode="External"/><Relationship Id="rId87" Type="http://schemas.openxmlformats.org/officeDocument/2006/relationships/hyperlink" Target="http://www.osce.org/ru/hcnm/32311" TargetMode="External"/><Relationship Id="rId110" Type="http://schemas.openxmlformats.org/officeDocument/2006/relationships/hyperlink" Target="https://www.sciencedirect.com/science/article/pii/S1877042815046741" TargetMode="External"/><Relationship Id="rId115" Type="http://schemas.openxmlformats.org/officeDocument/2006/relationships/hyperlink" Target="https://ru.wikipedia.org/wiki/%D0%91%D1%83%D1%80%D0%BB%D0%B0%D0%BA,_%D0%A1%D0%B2%D0%B5%D1%82%D0%BB%D0%B0%D0%BD%D0%B0_%D0%90%D0%BD%D0%B0%D1%82%D0%BE%D0%BB%D1%8C%D0%B5%D0%B2%D0%BD%D0%B0" TargetMode="External"/><Relationship Id="rId131" Type="http://schemas.openxmlformats.org/officeDocument/2006/relationships/hyperlink" Target="https://www.sciencedirect.com/science/journal/08830355/83/supp/C" TargetMode="External"/><Relationship Id="rId136" Type="http://schemas.openxmlformats.org/officeDocument/2006/relationships/hyperlink" Target="https://www.sciencedirect.com/science/article/pii/S1877042812041304" TargetMode="External"/><Relationship Id="rId157" Type="http://schemas.openxmlformats.org/officeDocument/2006/relationships/hyperlink" Target="https://www.sciencedirect.com/science/article/pii/S0898589807000058" TargetMode="External"/><Relationship Id="rId178" Type="http://schemas.openxmlformats.org/officeDocument/2006/relationships/hyperlink" Target="http://www.osce.org/ru/hcnm/32252?download=true" TargetMode="External"/><Relationship Id="rId61" Type="http://schemas.openxmlformats.org/officeDocument/2006/relationships/hyperlink" Target="https://www.sciencedirect.com/science/journal/08830355/66/supp/C" TargetMode="External"/><Relationship Id="rId82" Type="http://schemas.openxmlformats.org/officeDocument/2006/relationships/hyperlink" Target="http://www.un.org/ru/documents/decl_conv/conventions/pactecon" TargetMode="External"/><Relationship Id="rId152" Type="http://schemas.openxmlformats.org/officeDocument/2006/relationships/hyperlink" Target="https://www.sciencedirect.com/science/journal/08830355/66/supp/C" TargetMode="External"/><Relationship Id="rId173" Type="http://schemas.openxmlformats.org/officeDocument/2006/relationships/hyperlink" Target="http://www.un.org/ru/documents/decl_conv/declarations/declhr%20" TargetMode="External"/><Relationship Id="rId194" Type="http://schemas.openxmlformats.org/officeDocument/2006/relationships/hyperlink" Target="https://www.sciencedirect.com/science/article/pii/S0738059314000741" TargetMode="External"/><Relationship Id="rId199" Type="http://schemas.openxmlformats.org/officeDocument/2006/relationships/hyperlink" Target="https://www.sciencedirect.com/science/journal/08985898/42/supp/C" TargetMode="External"/><Relationship Id="rId203" Type="http://schemas.openxmlformats.org/officeDocument/2006/relationships/hyperlink" Target="https://www.sciencedirect.com/science/journal/18770428" TargetMode="External"/><Relationship Id="rId208" Type="http://schemas.openxmlformats.org/officeDocument/2006/relationships/hyperlink" Target="https://www.sciencedirect.com/science/journal/18770428/200/supp/C" TargetMode="External"/><Relationship Id="rId19" Type="http://schemas.openxmlformats.org/officeDocument/2006/relationships/hyperlink" Target="https://ru.wikipedia.org/wiki/%D0%9D%D1%8C%D1%8E-%D0%99%D0%BE%D1%80%D0%BA_(%D1%88%D1%82%D0%B0%D1%82)" TargetMode="External"/><Relationship Id="rId14" Type="http://schemas.openxmlformats.org/officeDocument/2006/relationships/hyperlink" Target="https://ru.wikipedia.org/wiki/%D0%AF%D0%B7%D1%8B%D0%BA" TargetMode="External"/><Relationship Id="rId30" Type="http://schemas.openxmlformats.org/officeDocument/2006/relationships/hyperlink" Target="https://www.sciencedirect.com/science/journal/08985898" TargetMode="External"/><Relationship Id="rId35" Type="http://schemas.openxmlformats.org/officeDocument/2006/relationships/hyperlink" Target="https://www.sciencedirect.com/science/article/pii/S0898589813000545" TargetMode="External"/><Relationship Id="rId56" Type="http://schemas.openxmlformats.org/officeDocument/2006/relationships/hyperlink" Target="https://www.sciencedirect.com/science/journal/08985898" TargetMode="External"/><Relationship Id="rId77" Type="http://schemas.openxmlformats.org/officeDocument/2006/relationships/hyperlink" Target="https://www.sciencedirect.com/science/article/pii/S0883035516305304" TargetMode="External"/><Relationship Id="rId100" Type="http://schemas.openxmlformats.org/officeDocument/2006/relationships/hyperlink" Target="https://www.sciencedirect.com/science/article/pii/S0738059314000741" TargetMode="External"/><Relationship Id="rId105" Type="http://schemas.openxmlformats.org/officeDocument/2006/relationships/hyperlink" Target="https://www.sciencedirect.com/science/article/pii/S1877042815046923" TargetMode="External"/><Relationship Id="rId126" Type="http://schemas.openxmlformats.org/officeDocument/2006/relationships/hyperlink" Target="https://www.sciencedirect.com/science/article/pii/S0898589813000545" TargetMode="External"/><Relationship Id="rId147" Type="http://schemas.openxmlformats.org/officeDocument/2006/relationships/hyperlink" Target="https://www.sciencedirect.com/science/journal/08985898" TargetMode="External"/><Relationship Id="rId168" Type="http://schemas.openxmlformats.org/officeDocument/2006/relationships/hyperlink" Target="https://www.sciencedirect.com/science/article/pii/S0883035516305304" TargetMode="External"/><Relationship Id="rId8" Type="http://schemas.openxmlformats.org/officeDocument/2006/relationships/header" Target="header1.xml"/><Relationship Id="rId51" Type="http://schemas.openxmlformats.org/officeDocument/2006/relationships/hyperlink" Target="https://www.sciencedirect.com/science/article/abs/pii/S0363811112000033" TargetMode="External"/><Relationship Id="rId72" Type="http://schemas.openxmlformats.org/officeDocument/2006/relationships/hyperlink" Target="https://www.sciencedirect.com/science/journal/08830355" TargetMode="External"/><Relationship Id="rId93" Type="http://schemas.openxmlformats.org/officeDocument/2006/relationships/hyperlink" Target="http://www.un.org/ru/documents/decl_conv/declarations/minority_rights.shtml" TargetMode="External"/><Relationship Id="rId98" Type="http://schemas.openxmlformats.org/officeDocument/2006/relationships/hyperlink" Target="https://www.sciencedirect.com/science/journal/08830355" TargetMode="External"/><Relationship Id="rId121" Type="http://schemas.openxmlformats.org/officeDocument/2006/relationships/hyperlink" Target="https://www.sciencedirect.com/science/journal/08985898" TargetMode="External"/><Relationship Id="rId142" Type="http://schemas.openxmlformats.org/officeDocument/2006/relationships/hyperlink" Target="https://www.sciencedirect.com/science/article/abs/pii/S0363811112000033" TargetMode="External"/><Relationship Id="rId163" Type="http://schemas.openxmlformats.org/officeDocument/2006/relationships/hyperlink" Target="https://www.sciencedirect.com/science/article/pii/S0883035511000978" TargetMode="External"/><Relationship Id="rId184" Type="http://schemas.openxmlformats.org/officeDocument/2006/relationships/hyperlink" Target="http://www.conseil-constitutionnel.fr/conseil-constitutionnel/francais/les-decisions/acces-par-date/decisions-depuis-1959/1999/99-412-dc/decision-n-99-412-dc-du-15-juin-1999.11825.html" TargetMode="External"/><Relationship Id="rId189" Type="http://schemas.openxmlformats.org/officeDocument/2006/relationships/hyperlink" Target="http://www.un.org/ru/documents/decl_conv/conventions/iol169.shtml" TargetMode="External"/><Relationship Id="rId3" Type="http://schemas.openxmlformats.org/officeDocument/2006/relationships/styles" Target="styles.xml"/><Relationship Id="rId25" Type="http://schemas.openxmlformats.org/officeDocument/2006/relationships/hyperlink" Target="https://www.sciencedirect.com/science/article/pii/S0898589816302200" TargetMode="External"/><Relationship Id="rId46" Type="http://schemas.openxmlformats.org/officeDocument/2006/relationships/hyperlink" Target="https://www.sciencedirect.com/science/article/pii/S1877042812041304" TargetMode="External"/><Relationship Id="rId67" Type="http://schemas.openxmlformats.org/officeDocument/2006/relationships/hyperlink" Target="https://www.sciencedirect.com/science/journal/08985898/17/4" TargetMode="External"/><Relationship Id="rId116" Type="http://schemas.openxmlformats.org/officeDocument/2006/relationships/hyperlink" Target="https://www.sciencedirect.com/science/article/pii/S0898589816302200" TargetMode="External"/><Relationship Id="rId137" Type="http://schemas.openxmlformats.org/officeDocument/2006/relationships/hyperlink" Target="https://www.sciencedirect.com/science/article/pii/S1877042812041304" TargetMode="External"/><Relationship Id="rId158" Type="http://schemas.openxmlformats.org/officeDocument/2006/relationships/hyperlink" Target="https://www.sciencedirect.com/science/journal/08985898" TargetMode="External"/><Relationship Id="rId20" Type="http://schemas.openxmlformats.org/officeDocument/2006/relationships/hyperlink" Target="https://ru.wikipedia.org/wiki/2009_%D0%B3%D0%BE%D0%B4" TargetMode="External"/><Relationship Id="rId41" Type="http://schemas.openxmlformats.org/officeDocument/2006/relationships/hyperlink" Target="https://www.sciencedirect.com/science/article/pii/S1877042814015596" TargetMode="External"/><Relationship Id="rId62" Type="http://schemas.openxmlformats.org/officeDocument/2006/relationships/hyperlink" Target="https://www.sciencedirect.com/science/article/pii/S0898589815000807" TargetMode="External"/><Relationship Id="rId83" Type="http://schemas.openxmlformats.org/officeDocument/2006/relationships/hyperlink" Target="http://www.osce.org/ru/hcnm/30382?download=true" TargetMode="External"/><Relationship Id="rId88" Type="http://schemas.openxmlformats.org/officeDocument/2006/relationships/hyperlink" Target="http://docs.cntd.ru/document/1902299" TargetMode="External"/><Relationship Id="rId111" Type="http://schemas.openxmlformats.org/officeDocument/2006/relationships/hyperlink" Target="https://www.sciencedirect.com/science/article/pii/S1877042815046741" TargetMode="External"/><Relationship Id="rId132" Type="http://schemas.openxmlformats.org/officeDocument/2006/relationships/hyperlink" Target="https://www.sciencedirect.com/science/article/pii/S1877042814015596" TargetMode="External"/><Relationship Id="rId153" Type="http://schemas.openxmlformats.org/officeDocument/2006/relationships/hyperlink" Target="https://www.sciencedirect.com/science/article/pii/S0898589815000807" TargetMode="External"/><Relationship Id="rId174" Type="http://schemas.openxmlformats.org/officeDocument/2006/relationships/hyperlink" Target="http://www.un.org/ru/documents/decl_conv/conventions/pactpol" TargetMode="External"/><Relationship Id="rId179" Type="http://schemas.openxmlformats.org/officeDocument/2006/relationships/hyperlink" Target="http://www.osce.org/ru/hcnm/33634?download=true" TargetMode="External"/><Relationship Id="rId195" Type="http://schemas.openxmlformats.org/officeDocument/2006/relationships/hyperlink" Target="https://www.sciencedirect.com/science/journal/07380593" TargetMode="External"/><Relationship Id="rId209" Type="http://schemas.openxmlformats.org/officeDocument/2006/relationships/header" Target="header4.xml"/><Relationship Id="rId190" Type="http://schemas.openxmlformats.org/officeDocument/2006/relationships/hyperlink" Target="https://www.sciencedirect.com/science/article/pii/S0883035516307595" TargetMode="External"/><Relationship Id="rId204" Type="http://schemas.openxmlformats.org/officeDocument/2006/relationships/hyperlink" Target="https://www.sciencedirect.com/science/journal/18770428/200/supp/C" TargetMode="External"/><Relationship Id="rId15" Type="http://schemas.openxmlformats.org/officeDocument/2006/relationships/hyperlink" Target="http://gruzdoff.ru/wiki/%D0%97%D0%B5%D0%BC%D0%BB%D1%8F" TargetMode="External"/><Relationship Id="rId36" Type="http://schemas.openxmlformats.org/officeDocument/2006/relationships/hyperlink" Target="https://www.sciencedirect.com/science/journal/08985898" TargetMode="External"/><Relationship Id="rId57" Type="http://schemas.openxmlformats.org/officeDocument/2006/relationships/hyperlink" Target="https://www.sciencedirect.com/science/journal/08985898/28/supp/C" TargetMode="External"/><Relationship Id="rId106" Type="http://schemas.openxmlformats.org/officeDocument/2006/relationships/hyperlink" Target="https://www.sciencedirect.com/science/article/pii/S1877042815046923" TargetMode="External"/><Relationship Id="rId127" Type="http://schemas.openxmlformats.org/officeDocument/2006/relationships/hyperlink" Target="https://www.sciencedirect.com/science/journal/08985898" TargetMode="External"/><Relationship Id="rId10" Type="http://schemas.openxmlformats.org/officeDocument/2006/relationships/header" Target="header2.xml"/><Relationship Id="rId31" Type="http://schemas.openxmlformats.org/officeDocument/2006/relationships/hyperlink" Target="https://www.sciencedirect.com/science/journal/08985898/24/4" TargetMode="External"/><Relationship Id="rId52" Type="http://schemas.openxmlformats.org/officeDocument/2006/relationships/hyperlink" Target="https://www.sciencedirect.com/science/journal/03638111" TargetMode="External"/><Relationship Id="rId73" Type="http://schemas.openxmlformats.org/officeDocument/2006/relationships/hyperlink" Target="https://www.sciencedirect.com/science/journal/08830355/54/supp/C" TargetMode="External"/><Relationship Id="rId78" Type="http://schemas.openxmlformats.org/officeDocument/2006/relationships/hyperlink" Target="https://www.sciencedirect.com/science/journal/08830355" TargetMode="External"/><Relationship Id="rId94" Type="http://schemas.openxmlformats.org/officeDocument/2006/relationships/hyperlink" Target="http://docs.cntd.ru/document/1902948" TargetMode="External"/><Relationship Id="rId99" Type="http://schemas.openxmlformats.org/officeDocument/2006/relationships/hyperlink" Target="https://www.sciencedirect.com/science/journal/08830355/85/supp/C" TargetMode="External"/><Relationship Id="rId101" Type="http://schemas.openxmlformats.org/officeDocument/2006/relationships/hyperlink" Target="https://www.sciencedirect.com/science/journal/07380593" TargetMode="External"/><Relationship Id="rId122" Type="http://schemas.openxmlformats.org/officeDocument/2006/relationships/hyperlink" Target="https://www.sciencedirect.com/science/journal/08985898/24/4" TargetMode="External"/><Relationship Id="rId143" Type="http://schemas.openxmlformats.org/officeDocument/2006/relationships/hyperlink" Target="https://www.sciencedirect.com/science/journal/03638111" TargetMode="External"/><Relationship Id="rId148" Type="http://schemas.openxmlformats.org/officeDocument/2006/relationships/hyperlink" Target="https://www.sciencedirect.com/science/journal/08985898/28/supp/C" TargetMode="External"/><Relationship Id="rId164" Type="http://schemas.openxmlformats.org/officeDocument/2006/relationships/hyperlink" Target="https://www.sciencedirect.com/science/article/pii/S0883035511000978" TargetMode="External"/><Relationship Id="rId169" Type="http://schemas.openxmlformats.org/officeDocument/2006/relationships/hyperlink" Target="https://www.sciencedirect.com/science/article/pii/S0883035516305304" TargetMode="External"/><Relationship Id="rId185" Type="http://schemas.openxmlformats.org/officeDocument/2006/relationships/hyperlink" Target="http://www.lemonde.fr/politique/article/2018/03/20/emmanuel-macron-la-francophonie-est-une-sphere-dont-la-france-n-est-qu-une-partie_5273810_823448.html"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osce.org/ru/hcnm/32311" TargetMode="External"/><Relationship Id="rId210" Type="http://schemas.openxmlformats.org/officeDocument/2006/relationships/footer" Target="footer4.xml"/><Relationship Id="rId26" Type="http://schemas.openxmlformats.org/officeDocument/2006/relationships/hyperlink" Target="https://www.sciencedirect.com/science/journal/08985898" TargetMode="External"/><Relationship Id="rId47" Type="http://schemas.openxmlformats.org/officeDocument/2006/relationships/hyperlink" Target="https://www.sciencedirect.com/science/article/pii/S1877042812041304" TargetMode="External"/><Relationship Id="rId68" Type="http://schemas.openxmlformats.org/officeDocument/2006/relationships/hyperlink" Target="https://www.sciencedirect.com/science/article/pii/S0898589813000363" TargetMode="External"/><Relationship Id="rId89" Type="http://schemas.openxmlformats.org/officeDocument/2006/relationships/hyperlink" Target="http://www.conseil-constitutionnel.fr/conseil-constitutionnel/francais/les-decisions/acces-par-date/decisions-depuis-1959/1999/99-412-dc/decision-n-99-412-dc-du-15-juin-1999.11825.html" TargetMode="External"/><Relationship Id="rId112" Type="http://schemas.openxmlformats.org/officeDocument/2006/relationships/hyperlink" Target="https://www.sciencedirect.com/science/journal/18770428" TargetMode="External"/><Relationship Id="rId133" Type="http://schemas.openxmlformats.org/officeDocument/2006/relationships/hyperlink" Target="https://www.sciencedirect.com/science/journal/18770428" TargetMode="External"/><Relationship Id="rId154" Type="http://schemas.openxmlformats.org/officeDocument/2006/relationships/hyperlink" Target="https://www.sciencedirect.com/science/journal/08985898" TargetMode="External"/><Relationship Id="rId175" Type="http://schemas.openxmlformats.org/officeDocument/2006/relationships/hyperlink" Target="http://www.un.org/ru/documents/decl_conv/conventions/pactecon" TargetMode="External"/><Relationship Id="rId196" Type="http://schemas.openxmlformats.org/officeDocument/2006/relationships/hyperlink" Target="https://www.sciencedirect.com/science/journal/07380593/39/supp/C" TargetMode="External"/><Relationship Id="rId200" Type="http://schemas.openxmlformats.org/officeDocument/2006/relationships/hyperlink" Target="https://www.sciencedirect.com/science/article/pii/S1877042815046923" TargetMode="External"/><Relationship Id="rId16" Type="http://schemas.openxmlformats.org/officeDocument/2006/relationships/hyperlink" Target="https://ru.wikipedia.org/wiki/%D0%90%D1%80%D0%B0%D0%B1%D1%81%D0%BA%D0%B8%D0%B9_%D1%8F%D0%B7%D1%8B%D0%B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svg"/><Relationship Id="rId1" Type="http://schemas.openxmlformats.org/officeDocument/2006/relationships/image" Target="media/image3.png"/><Relationship Id="rId5" Type="http://schemas.openxmlformats.org/officeDocument/2006/relationships/image" Target="media/image5.jpeg"/><Relationship Id="rId4" Type="http://schemas.openxmlformats.org/officeDocument/2006/relationships/image" Target="media/image7.sv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10.sv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4;&#1084;&#1080;&#1090;&#1088;&#1080;&#1081;%20&#1041;&#1086;&#1085;&#1076;&#1072;&#1088;&#1077;&#1085;&#1082;&#1086;\Desktop\2016\&#1060;&#1062;&#1054;&#1047;\2022\&#1071;&#1079;&#1099;&#1082;\IDIL\EnglishVersion\IDIL_Word_Template.dotx" TargetMode="External"/></Relationships>
</file>

<file path=word/theme/theme1.xml><?xml version="1.0" encoding="utf-8"?>
<a:theme xmlns:a="http://schemas.openxmlformats.org/drawingml/2006/main" name="Tema de Office">
  <a:themeElements>
    <a:clrScheme name="IDIL Document">
      <a:dk1>
        <a:srgbClr val="4A4A49"/>
      </a:dk1>
      <a:lt1>
        <a:srgbClr val="3D84B5"/>
      </a:lt1>
      <a:dk2>
        <a:srgbClr val="002855"/>
      </a:dk2>
      <a:lt2>
        <a:srgbClr val="FFF8F3"/>
      </a:lt2>
      <a:accent1>
        <a:srgbClr val="FFB81C"/>
      </a:accent1>
      <a:accent2>
        <a:srgbClr val="BE6A14"/>
      </a:accent2>
      <a:accent3>
        <a:srgbClr val="DC4405"/>
      </a:accent3>
      <a:accent4>
        <a:srgbClr val="3D84B5"/>
      </a:accent4>
      <a:accent5>
        <a:srgbClr val="002855"/>
      </a:accent5>
      <a:accent6>
        <a:srgbClr val="5C462B"/>
      </a:accent6>
      <a:hlink>
        <a:srgbClr val="FFB81C"/>
      </a:hlink>
      <a:folHlink>
        <a:srgbClr val="3D84B5"/>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1F387-1E21-4215-BBA8-FE5817AA0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IDIL_Word_Template</Template>
  <TotalTime>109</TotalTime>
  <Pages>45</Pages>
  <Words>23446</Words>
  <Characters>133645</Characters>
  <Application>Microsoft Office Word</Application>
  <DocSecurity>0</DocSecurity>
  <Lines>1113</Lines>
  <Paragraphs>313</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SPecialiST RePack</Company>
  <LinksUpToDate>false</LinksUpToDate>
  <CharactersWithSpaces>156778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15</cp:revision>
  <cp:lastPrinted>2022-01-26T21:40:00Z</cp:lastPrinted>
  <dcterms:created xsi:type="dcterms:W3CDTF">2022-05-31T15:23:00Z</dcterms:created>
  <dcterms:modified xsi:type="dcterms:W3CDTF">2022-05-31T17:16:00Z</dcterms:modified>
</cp:coreProperties>
</file>